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53A18" w14:textId="4C627164" w:rsidR="003833EF" w:rsidRDefault="003833EF" w:rsidP="003833EF">
      <w:pPr>
        <w:pBdr>
          <w:top w:val="nil"/>
          <w:left w:val="nil"/>
          <w:bottom w:val="nil"/>
          <w:right w:val="nil"/>
          <w:between w:val="nil"/>
        </w:pBdr>
        <w:ind w:right="567"/>
        <w:jc w:val="center"/>
        <w:rPr>
          <w:b/>
          <w:color w:val="000000"/>
          <w:sz w:val="24"/>
          <w:szCs w:val="24"/>
        </w:rPr>
      </w:pPr>
      <w:bookmarkStart w:id="0" w:name="_GoBack"/>
      <w:bookmarkEnd w:id="0"/>
      <w:r w:rsidRPr="003021CE">
        <w:rPr>
          <w:b/>
          <w:color w:val="000000"/>
          <w:sz w:val="24"/>
          <w:szCs w:val="24"/>
        </w:rPr>
        <w:t xml:space="preserve">EK </w:t>
      </w:r>
      <w:r w:rsidR="00B02B57" w:rsidRPr="003021CE">
        <w:rPr>
          <w:b/>
          <w:color w:val="000000"/>
          <w:sz w:val="24"/>
          <w:szCs w:val="24"/>
        </w:rPr>
        <w:t xml:space="preserve">6/EK F </w:t>
      </w:r>
    </w:p>
    <w:p w14:paraId="4BE29677" w14:textId="77777777" w:rsidR="003833EF" w:rsidRDefault="003833EF" w:rsidP="003833EF">
      <w:pPr>
        <w:pBdr>
          <w:top w:val="nil"/>
          <w:left w:val="nil"/>
          <w:bottom w:val="nil"/>
          <w:right w:val="nil"/>
          <w:between w:val="nil"/>
        </w:pBdr>
        <w:ind w:right="567"/>
        <w:jc w:val="center"/>
        <w:rPr>
          <w:b/>
          <w:color w:val="000000"/>
          <w:sz w:val="24"/>
          <w:szCs w:val="24"/>
        </w:rPr>
      </w:pPr>
    </w:p>
    <w:p w14:paraId="4EB334B6" w14:textId="77777777" w:rsidR="003833EF" w:rsidRDefault="003833EF" w:rsidP="003833EF">
      <w:pPr>
        <w:pBdr>
          <w:bottom w:val="single" w:sz="24" w:space="4" w:color="0000FF"/>
        </w:pBdr>
        <w:rPr>
          <w:b/>
          <w:sz w:val="24"/>
          <w:szCs w:val="24"/>
        </w:rPr>
      </w:pPr>
      <w:r>
        <w:rPr>
          <w:b/>
          <w:sz w:val="24"/>
          <w:szCs w:val="24"/>
        </w:rPr>
        <w:t>Küçük Ölçekli İnşaat ve Rehabilitasyon</w:t>
      </w:r>
      <w:r w:rsidR="00B02B57">
        <w:rPr>
          <w:b/>
          <w:sz w:val="24"/>
          <w:szCs w:val="24"/>
        </w:rPr>
        <w:t xml:space="preserve"> (Tadilat, makine montaj vb.) </w:t>
      </w:r>
      <w:r>
        <w:rPr>
          <w:b/>
          <w:sz w:val="24"/>
          <w:szCs w:val="24"/>
        </w:rPr>
        <w:t xml:space="preserve">Faaliyetleri için ÇSYP Kontrol Listesi </w:t>
      </w:r>
    </w:p>
    <w:p w14:paraId="4BFA1005" w14:textId="77777777" w:rsidR="003833EF" w:rsidRDefault="003833EF" w:rsidP="003833EF">
      <w:pPr>
        <w:pBdr>
          <w:bottom w:val="single" w:sz="24" w:space="4" w:color="0000FF"/>
        </w:pBdr>
        <w:rPr>
          <w:b/>
          <w:sz w:val="24"/>
          <w:szCs w:val="24"/>
        </w:rPr>
      </w:pPr>
    </w:p>
    <w:p w14:paraId="53456ADA" w14:textId="281B79F1" w:rsidR="003833EF" w:rsidRDefault="009F4234" w:rsidP="003833EF">
      <w:pPr>
        <w:pBdr>
          <w:bottom w:val="single" w:sz="24" w:space="4" w:color="0000FF"/>
        </w:pBdr>
        <w:rPr>
          <w:b/>
          <w:smallCaps/>
          <w:color w:val="000000"/>
        </w:rPr>
      </w:pPr>
      <w:proofErr w:type="gramStart"/>
      <w:r>
        <w:rPr>
          <w:b/>
          <w:color w:val="000000"/>
        </w:rPr>
        <w:t xml:space="preserve">BÖLÜM </w:t>
      </w:r>
      <w:r w:rsidR="003833EF">
        <w:rPr>
          <w:b/>
          <w:color w:val="000000"/>
        </w:rPr>
        <w:t xml:space="preserve"> 1</w:t>
      </w:r>
      <w:proofErr w:type="gramEnd"/>
      <w:r w:rsidR="003833EF">
        <w:rPr>
          <w:b/>
          <w:color w:val="000000"/>
        </w:rPr>
        <w:t>: Genel Proje ve Saha Bilgileri</w:t>
      </w:r>
    </w:p>
    <w:p w14:paraId="292121A3" w14:textId="77777777" w:rsidR="003833EF" w:rsidRDefault="003833EF" w:rsidP="003833EF">
      <w:pPr>
        <w:pBdr>
          <w:top w:val="nil"/>
          <w:left w:val="nil"/>
          <w:bottom w:val="nil"/>
          <w:right w:val="nil"/>
          <w:between w:val="nil"/>
        </w:pBdr>
        <w:ind w:right="567"/>
        <w:jc w:val="center"/>
        <w:rPr>
          <w:b/>
          <w:color w:val="000000"/>
          <w:sz w:val="24"/>
          <w:szCs w:val="24"/>
        </w:rPr>
      </w:pP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567"/>
        <w:gridCol w:w="3349"/>
        <w:gridCol w:w="3100"/>
      </w:tblGrid>
      <w:tr w:rsidR="003833EF" w14:paraId="5B508F20" w14:textId="77777777" w:rsidTr="0067665E">
        <w:trPr>
          <w:jc w:val="center"/>
        </w:trPr>
        <w:tc>
          <w:tcPr>
            <w:tcW w:w="9016" w:type="dxa"/>
            <w:gridSpan w:val="3"/>
            <w:shd w:val="clear" w:color="auto" w:fill="E6E6E6"/>
          </w:tcPr>
          <w:p w14:paraId="77142807" w14:textId="77777777" w:rsidR="003833EF" w:rsidRPr="0012047D" w:rsidRDefault="003833EF" w:rsidP="0067665E">
            <w:pPr>
              <w:spacing w:before="60"/>
              <w:rPr>
                <w:b/>
              </w:rPr>
            </w:pPr>
            <w:r w:rsidRPr="0012047D">
              <w:rPr>
                <w:b/>
              </w:rPr>
              <w:t>GENEL</w:t>
            </w:r>
          </w:p>
        </w:tc>
      </w:tr>
      <w:tr w:rsidR="003833EF" w14:paraId="2906DC20" w14:textId="77777777" w:rsidTr="0067665E">
        <w:trPr>
          <w:trHeight w:val="278"/>
          <w:jc w:val="center"/>
        </w:trPr>
        <w:tc>
          <w:tcPr>
            <w:tcW w:w="2567" w:type="dxa"/>
            <w:shd w:val="clear" w:color="auto" w:fill="auto"/>
          </w:tcPr>
          <w:p w14:paraId="3C8F9EC2" w14:textId="77777777" w:rsidR="003833EF" w:rsidRDefault="003833EF" w:rsidP="0067665E">
            <w:pPr>
              <w:spacing w:before="60"/>
              <w:jc w:val="right"/>
            </w:pPr>
            <w:r>
              <w:t>Ülke</w:t>
            </w:r>
          </w:p>
        </w:tc>
        <w:tc>
          <w:tcPr>
            <w:tcW w:w="6449" w:type="dxa"/>
            <w:gridSpan w:val="2"/>
            <w:shd w:val="clear" w:color="auto" w:fill="auto"/>
          </w:tcPr>
          <w:p w14:paraId="6CCA5409" w14:textId="77777777" w:rsidR="003833EF" w:rsidRPr="0012047D" w:rsidRDefault="003833EF" w:rsidP="0067665E">
            <w:pPr>
              <w:spacing w:before="60"/>
              <w:rPr>
                <w:color w:val="3366FF"/>
              </w:rPr>
            </w:pPr>
          </w:p>
        </w:tc>
      </w:tr>
      <w:tr w:rsidR="003833EF" w14:paraId="69F9DD34" w14:textId="77777777" w:rsidTr="0067665E">
        <w:trPr>
          <w:trHeight w:val="278"/>
          <w:jc w:val="center"/>
        </w:trPr>
        <w:tc>
          <w:tcPr>
            <w:tcW w:w="2567" w:type="dxa"/>
            <w:shd w:val="clear" w:color="auto" w:fill="auto"/>
          </w:tcPr>
          <w:p w14:paraId="07377F09" w14:textId="77777777" w:rsidR="003833EF" w:rsidRDefault="003833EF" w:rsidP="0067665E">
            <w:pPr>
              <w:spacing w:before="60"/>
              <w:jc w:val="right"/>
            </w:pPr>
            <w:r>
              <w:t>Proje Başlığı</w:t>
            </w:r>
          </w:p>
        </w:tc>
        <w:tc>
          <w:tcPr>
            <w:tcW w:w="6449" w:type="dxa"/>
            <w:gridSpan w:val="2"/>
            <w:shd w:val="clear" w:color="auto" w:fill="auto"/>
          </w:tcPr>
          <w:p w14:paraId="771133B7" w14:textId="77777777" w:rsidR="003833EF" w:rsidRPr="0012047D" w:rsidRDefault="003833EF" w:rsidP="0067665E">
            <w:pPr>
              <w:spacing w:before="60"/>
              <w:rPr>
                <w:b/>
                <w:color w:val="3366FF"/>
              </w:rPr>
            </w:pPr>
          </w:p>
        </w:tc>
      </w:tr>
      <w:tr w:rsidR="003833EF" w14:paraId="4C852314" w14:textId="77777777" w:rsidTr="0067665E">
        <w:trPr>
          <w:trHeight w:val="278"/>
          <w:jc w:val="center"/>
        </w:trPr>
        <w:tc>
          <w:tcPr>
            <w:tcW w:w="2567" w:type="dxa"/>
            <w:shd w:val="clear" w:color="auto" w:fill="auto"/>
          </w:tcPr>
          <w:p w14:paraId="31A7F91F" w14:textId="77777777" w:rsidR="003833EF" w:rsidRDefault="003833EF" w:rsidP="0067665E">
            <w:pPr>
              <w:spacing w:before="60"/>
              <w:jc w:val="right"/>
            </w:pPr>
            <w:r>
              <w:t>Proje ve faaliyet kapsamı</w:t>
            </w:r>
          </w:p>
        </w:tc>
        <w:tc>
          <w:tcPr>
            <w:tcW w:w="6449" w:type="dxa"/>
            <w:gridSpan w:val="2"/>
            <w:shd w:val="clear" w:color="auto" w:fill="auto"/>
          </w:tcPr>
          <w:p w14:paraId="140CDCF3" w14:textId="77777777" w:rsidR="003833EF" w:rsidRPr="0012047D" w:rsidRDefault="003833EF" w:rsidP="0067665E">
            <w:pPr>
              <w:spacing w:before="60"/>
              <w:rPr>
                <w:color w:val="3366FF"/>
              </w:rPr>
            </w:pPr>
          </w:p>
        </w:tc>
      </w:tr>
      <w:tr w:rsidR="003833EF" w14:paraId="47738174" w14:textId="77777777" w:rsidTr="0067665E">
        <w:trPr>
          <w:jc w:val="center"/>
        </w:trPr>
        <w:tc>
          <w:tcPr>
            <w:tcW w:w="9016" w:type="dxa"/>
            <w:gridSpan w:val="3"/>
            <w:shd w:val="clear" w:color="auto" w:fill="E6E6E6"/>
          </w:tcPr>
          <w:p w14:paraId="2A9F9713" w14:textId="77777777" w:rsidR="003833EF" w:rsidRPr="0012047D" w:rsidRDefault="003833EF" w:rsidP="0067665E">
            <w:pPr>
              <w:spacing w:before="60"/>
              <w:rPr>
                <w:b/>
              </w:rPr>
            </w:pPr>
            <w:r w:rsidRPr="0012047D">
              <w:rPr>
                <w:b/>
              </w:rPr>
              <w:t>ALAN AÇIKLAMASI</w:t>
            </w:r>
          </w:p>
        </w:tc>
      </w:tr>
      <w:tr w:rsidR="003833EF" w14:paraId="20E20F0F" w14:textId="77777777" w:rsidTr="0067665E">
        <w:trPr>
          <w:jc w:val="center"/>
        </w:trPr>
        <w:tc>
          <w:tcPr>
            <w:tcW w:w="2567" w:type="dxa"/>
            <w:shd w:val="clear" w:color="auto" w:fill="auto"/>
          </w:tcPr>
          <w:p w14:paraId="353A18E8" w14:textId="77777777" w:rsidR="003833EF" w:rsidRDefault="003833EF" w:rsidP="0067665E">
            <w:pPr>
              <w:spacing w:before="60"/>
              <w:jc w:val="right"/>
            </w:pPr>
            <w:r>
              <w:t>Alanın Adı</w:t>
            </w:r>
          </w:p>
        </w:tc>
        <w:tc>
          <w:tcPr>
            <w:tcW w:w="6449" w:type="dxa"/>
            <w:gridSpan w:val="2"/>
            <w:shd w:val="clear" w:color="auto" w:fill="auto"/>
          </w:tcPr>
          <w:p w14:paraId="10DA46FD" w14:textId="77777777" w:rsidR="003833EF" w:rsidRPr="0012047D" w:rsidRDefault="003833EF" w:rsidP="0067665E">
            <w:pPr>
              <w:spacing w:before="60"/>
              <w:rPr>
                <w:b/>
              </w:rPr>
            </w:pPr>
          </w:p>
        </w:tc>
      </w:tr>
      <w:tr w:rsidR="003833EF" w14:paraId="161DA89B" w14:textId="77777777" w:rsidTr="0067665E">
        <w:trPr>
          <w:jc w:val="center"/>
        </w:trPr>
        <w:tc>
          <w:tcPr>
            <w:tcW w:w="2567" w:type="dxa"/>
            <w:shd w:val="clear" w:color="auto" w:fill="auto"/>
          </w:tcPr>
          <w:p w14:paraId="1B68804D" w14:textId="77777777" w:rsidR="003833EF" w:rsidRDefault="003833EF" w:rsidP="0067665E">
            <w:pPr>
              <w:spacing w:before="60"/>
              <w:jc w:val="right"/>
            </w:pPr>
            <w:r>
              <w:t>Alan konumunu tanımlayın</w:t>
            </w:r>
          </w:p>
        </w:tc>
        <w:tc>
          <w:tcPr>
            <w:tcW w:w="3349" w:type="dxa"/>
            <w:shd w:val="clear" w:color="auto" w:fill="auto"/>
          </w:tcPr>
          <w:p w14:paraId="130ED940" w14:textId="77777777" w:rsidR="003833EF" w:rsidRPr="0012047D" w:rsidRDefault="003833EF" w:rsidP="0067665E">
            <w:pPr>
              <w:spacing w:before="60"/>
              <w:rPr>
                <w:b/>
              </w:rPr>
            </w:pPr>
          </w:p>
        </w:tc>
        <w:tc>
          <w:tcPr>
            <w:tcW w:w="3100" w:type="dxa"/>
            <w:shd w:val="clear" w:color="auto" w:fill="auto"/>
          </w:tcPr>
          <w:p w14:paraId="3BB12678" w14:textId="77777777" w:rsidR="003833EF" w:rsidRDefault="003833EF" w:rsidP="0067665E">
            <w:pPr>
              <w:spacing w:before="60"/>
            </w:pPr>
            <w:r>
              <w:t>Ek 1:</w:t>
            </w:r>
            <w:r>
              <w:br/>
              <w:t xml:space="preserve">Alan Haritası </w:t>
            </w:r>
            <w:proofErr w:type="gramStart"/>
            <w:r>
              <w:t>[ ]</w:t>
            </w:r>
            <w:proofErr w:type="gramEnd"/>
            <w:r>
              <w:t xml:space="preserve"> Y [ ] N</w:t>
            </w:r>
          </w:p>
        </w:tc>
      </w:tr>
      <w:tr w:rsidR="003833EF" w14:paraId="720271C7" w14:textId="77777777" w:rsidTr="0067665E">
        <w:trPr>
          <w:jc w:val="center"/>
        </w:trPr>
        <w:tc>
          <w:tcPr>
            <w:tcW w:w="2567" w:type="dxa"/>
            <w:shd w:val="clear" w:color="auto" w:fill="auto"/>
          </w:tcPr>
          <w:p w14:paraId="0ADA0213" w14:textId="77777777" w:rsidR="003833EF" w:rsidRDefault="003833EF" w:rsidP="0067665E">
            <w:pPr>
              <w:spacing w:before="60"/>
              <w:jc w:val="right"/>
            </w:pPr>
            <w:r>
              <w:t>Arazinin sahibi kim?</w:t>
            </w:r>
          </w:p>
        </w:tc>
        <w:tc>
          <w:tcPr>
            <w:tcW w:w="6449" w:type="dxa"/>
            <w:gridSpan w:val="2"/>
            <w:shd w:val="clear" w:color="auto" w:fill="auto"/>
          </w:tcPr>
          <w:p w14:paraId="688E5C7B" w14:textId="77777777" w:rsidR="003833EF" w:rsidRDefault="003833EF" w:rsidP="0067665E">
            <w:pPr>
              <w:spacing w:before="60"/>
            </w:pPr>
          </w:p>
          <w:p w14:paraId="387EC2C3" w14:textId="77777777" w:rsidR="003833EF" w:rsidRDefault="003833EF" w:rsidP="0067665E">
            <w:pPr>
              <w:spacing w:before="60"/>
            </w:pPr>
          </w:p>
        </w:tc>
      </w:tr>
      <w:tr w:rsidR="003833EF" w14:paraId="098A5214" w14:textId="77777777" w:rsidTr="0067665E">
        <w:trPr>
          <w:jc w:val="center"/>
        </w:trPr>
        <w:tc>
          <w:tcPr>
            <w:tcW w:w="2567" w:type="dxa"/>
            <w:shd w:val="clear" w:color="auto" w:fill="auto"/>
          </w:tcPr>
          <w:p w14:paraId="62D3CF4F" w14:textId="77777777" w:rsidR="003833EF" w:rsidRDefault="003833EF" w:rsidP="0067665E">
            <w:pPr>
              <w:spacing w:before="60"/>
              <w:jc w:val="right"/>
            </w:pPr>
            <w:r>
              <w:t xml:space="preserve">Coğrafi, fiziksel, biyolojik, jeolojik, hidrografik ve </w:t>
            </w:r>
            <w:proofErr w:type="spellStart"/>
            <w:r>
              <w:t>sosyo</w:t>
            </w:r>
            <w:proofErr w:type="spellEnd"/>
            <w:r>
              <w:t>-ekonomik bağlamın tanımı</w:t>
            </w:r>
          </w:p>
        </w:tc>
        <w:tc>
          <w:tcPr>
            <w:tcW w:w="6449" w:type="dxa"/>
            <w:gridSpan w:val="2"/>
            <w:shd w:val="clear" w:color="auto" w:fill="auto"/>
          </w:tcPr>
          <w:p w14:paraId="72C4F8D1" w14:textId="77777777" w:rsidR="003833EF" w:rsidRDefault="003833EF" w:rsidP="0067665E">
            <w:pPr>
              <w:jc w:val="both"/>
            </w:pPr>
          </w:p>
        </w:tc>
      </w:tr>
      <w:tr w:rsidR="003833EF" w14:paraId="67DA58F0" w14:textId="77777777" w:rsidTr="0067665E">
        <w:trPr>
          <w:jc w:val="center"/>
        </w:trPr>
        <w:tc>
          <w:tcPr>
            <w:tcW w:w="2567" w:type="dxa"/>
            <w:shd w:val="clear" w:color="auto" w:fill="auto"/>
          </w:tcPr>
          <w:p w14:paraId="1A7B8F54" w14:textId="77777777" w:rsidR="003833EF" w:rsidRDefault="003833EF" w:rsidP="0067665E">
            <w:pPr>
              <w:spacing w:before="60"/>
              <w:jc w:val="right"/>
            </w:pPr>
            <w:r>
              <w:t>Hastanelere, sağlık birimlerine, okullara, evlere gibi en yakın hassas alıcılara göre konumlar ve mesafeler?</w:t>
            </w:r>
          </w:p>
        </w:tc>
        <w:tc>
          <w:tcPr>
            <w:tcW w:w="6449" w:type="dxa"/>
            <w:gridSpan w:val="2"/>
            <w:shd w:val="clear" w:color="auto" w:fill="auto"/>
          </w:tcPr>
          <w:p w14:paraId="113636A0" w14:textId="77777777" w:rsidR="003833EF" w:rsidRDefault="003833EF" w:rsidP="0067665E">
            <w:pPr>
              <w:spacing w:before="60"/>
              <w:jc w:val="both"/>
            </w:pPr>
          </w:p>
        </w:tc>
      </w:tr>
      <w:tr w:rsidR="003833EF" w14:paraId="3B7EC9B3" w14:textId="77777777" w:rsidTr="0067665E">
        <w:trPr>
          <w:jc w:val="center"/>
        </w:trPr>
        <w:tc>
          <w:tcPr>
            <w:tcW w:w="2567" w:type="dxa"/>
            <w:shd w:val="clear" w:color="auto" w:fill="auto"/>
          </w:tcPr>
          <w:p w14:paraId="3E92CD99" w14:textId="77777777" w:rsidR="003833EF" w:rsidRDefault="003833EF" w:rsidP="0067665E">
            <w:pPr>
              <w:spacing w:before="60"/>
              <w:jc w:val="right"/>
            </w:pPr>
            <w:r>
              <w:t>Özellikle agregalar, su, taşlar için potansiyel malzeme temini için yerler ve mesafe</w:t>
            </w:r>
          </w:p>
        </w:tc>
        <w:tc>
          <w:tcPr>
            <w:tcW w:w="6449" w:type="dxa"/>
            <w:gridSpan w:val="2"/>
            <w:shd w:val="clear" w:color="auto" w:fill="auto"/>
          </w:tcPr>
          <w:p w14:paraId="20E63B54" w14:textId="77777777" w:rsidR="003833EF" w:rsidRPr="0012047D" w:rsidRDefault="003833EF" w:rsidP="0067665E">
            <w:pPr>
              <w:spacing w:before="60"/>
              <w:jc w:val="both"/>
              <w:rPr>
                <w:color w:val="0000FF"/>
              </w:rPr>
            </w:pPr>
          </w:p>
        </w:tc>
      </w:tr>
      <w:tr w:rsidR="003833EF" w14:paraId="25BF8FEC" w14:textId="77777777" w:rsidTr="0067665E">
        <w:trPr>
          <w:jc w:val="center"/>
        </w:trPr>
        <w:tc>
          <w:tcPr>
            <w:tcW w:w="9016" w:type="dxa"/>
            <w:gridSpan w:val="3"/>
            <w:shd w:val="clear" w:color="auto" w:fill="E6E6E6"/>
          </w:tcPr>
          <w:p w14:paraId="0A0CBD1C" w14:textId="77777777" w:rsidR="003833EF" w:rsidRPr="0012047D" w:rsidRDefault="003833EF" w:rsidP="0067665E">
            <w:pPr>
              <w:spacing w:before="60"/>
              <w:rPr>
                <w:b/>
              </w:rPr>
            </w:pPr>
            <w:r w:rsidRPr="0012047D">
              <w:rPr>
                <w:b/>
              </w:rPr>
              <w:t>MEVZUAT</w:t>
            </w:r>
          </w:p>
        </w:tc>
      </w:tr>
      <w:tr w:rsidR="003833EF" w14:paraId="4D40084A" w14:textId="77777777" w:rsidTr="0067665E">
        <w:trPr>
          <w:jc w:val="center"/>
        </w:trPr>
        <w:tc>
          <w:tcPr>
            <w:tcW w:w="2567" w:type="dxa"/>
            <w:shd w:val="clear" w:color="auto" w:fill="auto"/>
          </w:tcPr>
          <w:p w14:paraId="410125C7" w14:textId="77777777" w:rsidR="003833EF" w:rsidRDefault="003833EF" w:rsidP="0067665E">
            <w:pPr>
              <w:spacing w:before="60"/>
              <w:jc w:val="right"/>
            </w:pPr>
            <w:r>
              <w:t>Proje tarafından kullanılan kanalizasyon sistemi, elektrik, su şebekesi vb. altyapıları tanımlayın.</w:t>
            </w:r>
          </w:p>
        </w:tc>
        <w:tc>
          <w:tcPr>
            <w:tcW w:w="6449" w:type="dxa"/>
            <w:gridSpan w:val="2"/>
            <w:shd w:val="clear" w:color="auto" w:fill="auto"/>
          </w:tcPr>
          <w:p w14:paraId="64132359" w14:textId="77777777" w:rsidR="003833EF" w:rsidRDefault="003833EF" w:rsidP="0067665E">
            <w:pPr>
              <w:jc w:val="both"/>
            </w:pPr>
          </w:p>
        </w:tc>
      </w:tr>
      <w:tr w:rsidR="003833EF" w14:paraId="100D9916" w14:textId="77777777" w:rsidTr="0067665E">
        <w:trPr>
          <w:jc w:val="center"/>
        </w:trPr>
        <w:tc>
          <w:tcPr>
            <w:tcW w:w="2567" w:type="dxa"/>
            <w:shd w:val="clear" w:color="auto" w:fill="auto"/>
          </w:tcPr>
          <w:p w14:paraId="2C8ADB7F" w14:textId="77777777" w:rsidR="003833EF" w:rsidRDefault="003833EF" w:rsidP="0067665E">
            <w:pPr>
              <w:spacing w:before="60"/>
              <w:jc w:val="right"/>
            </w:pPr>
            <w:r>
              <w:t>Proje faaliyeti için geçerli olan ulusal ve yerel mevzuat ve izinleri belirleyin (ör. 1/1000 veya 1/5000 ölçekli ana plan düzenlemeleri, inşaat ruhsatı, yapı ruhsatı vb.)</w:t>
            </w:r>
          </w:p>
        </w:tc>
        <w:tc>
          <w:tcPr>
            <w:tcW w:w="6449" w:type="dxa"/>
            <w:gridSpan w:val="2"/>
            <w:shd w:val="clear" w:color="auto" w:fill="auto"/>
          </w:tcPr>
          <w:p w14:paraId="66135E18" w14:textId="77777777" w:rsidR="003833EF" w:rsidRDefault="003833EF" w:rsidP="0067665E">
            <w:pPr>
              <w:jc w:val="both"/>
            </w:pPr>
          </w:p>
        </w:tc>
      </w:tr>
      <w:tr w:rsidR="003833EF" w14:paraId="1BC0CD63" w14:textId="77777777" w:rsidTr="0067665E">
        <w:trPr>
          <w:jc w:val="center"/>
        </w:trPr>
        <w:tc>
          <w:tcPr>
            <w:tcW w:w="9016" w:type="dxa"/>
            <w:gridSpan w:val="3"/>
            <w:shd w:val="clear" w:color="auto" w:fill="E6E6E6"/>
          </w:tcPr>
          <w:p w14:paraId="74B696B6" w14:textId="77777777" w:rsidR="003833EF" w:rsidRPr="0012047D" w:rsidRDefault="003833EF" w:rsidP="0067665E">
            <w:pPr>
              <w:spacing w:before="60"/>
              <w:rPr>
                <w:b/>
              </w:rPr>
            </w:pPr>
            <w:r w:rsidRPr="0012047D">
              <w:rPr>
                <w:b/>
              </w:rPr>
              <w:t>KAMU DANIŞMA</w:t>
            </w:r>
          </w:p>
        </w:tc>
      </w:tr>
      <w:tr w:rsidR="003833EF" w14:paraId="190F8C9A" w14:textId="77777777" w:rsidTr="0067665E">
        <w:trPr>
          <w:jc w:val="center"/>
        </w:trPr>
        <w:tc>
          <w:tcPr>
            <w:tcW w:w="2567" w:type="dxa"/>
            <w:shd w:val="clear" w:color="auto" w:fill="auto"/>
          </w:tcPr>
          <w:p w14:paraId="4E941FD0" w14:textId="77777777" w:rsidR="003833EF" w:rsidRDefault="003833EF" w:rsidP="0067665E">
            <w:pPr>
              <w:spacing w:before="60"/>
              <w:jc w:val="right"/>
            </w:pPr>
            <w:r>
              <w:t>Halkla istişare sürecinin nerede / nasıl gerçekleştiğini belirleyin</w:t>
            </w:r>
          </w:p>
        </w:tc>
        <w:tc>
          <w:tcPr>
            <w:tcW w:w="6449" w:type="dxa"/>
            <w:gridSpan w:val="2"/>
            <w:shd w:val="clear" w:color="auto" w:fill="auto"/>
          </w:tcPr>
          <w:p w14:paraId="23954807" w14:textId="77777777" w:rsidR="003833EF" w:rsidRDefault="003833EF" w:rsidP="0067665E">
            <w:pPr>
              <w:jc w:val="both"/>
            </w:pPr>
          </w:p>
          <w:p w14:paraId="30F909BD" w14:textId="77777777" w:rsidR="003833EF" w:rsidRPr="0012047D" w:rsidRDefault="003833EF" w:rsidP="0067665E">
            <w:pPr>
              <w:jc w:val="both"/>
              <w:rPr>
                <w:color w:val="0000FF"/>
              </w:rPr>
            </w:pPr>
          </w:p>
          <w:p w14:paraId="5CF75F4A" w14:textId="77777777" w:rsidR="003833EF" w:rsidRPr="0012047D" w:rsidRDefault="003833EF" w:rsidP="0067665E">
            <w:pPr>
              <w:jc w:val="both"/>
              <w:rPr>
                <w:color w:val="0000FF"/>
              </w:rPr>
            </w:pPr>
          </w:p>
        </w:tc>
      </w:tr>
      <w:tr w:rsidR="003833EF" w14:paraId="3A560988" w14:textId="77777777" w:rsidTr="0067665E">
        <w:trPr>
          <w:jc w:val="center"/>
        </w:trPr>
        <w:tc>
          <w:tcPr>
            <w:tcW w:w="2567" w:type="dxa"/>
            <w:shd w:val="clear" w:color="auto" w:fill="auto"/>
          </w:tcPr>
          <w:p w14:paraId="0491A6F2" w14:textId="77777777" w:rsidR="003833EF" w:rsidRDefault="003833EF" w:rsidP="0067665E">
            <w:pPr>
              <w:spacing w:before="60"/>
              <w:jc w:val="right"/>
            </w:pPr>
            <w:r>
              <w:t>Paydaşlar tarafından dile getirilen sorunların ve endişelerin kısa özeti</w:t>
            </w:r>
          </w:p>
        </w:tc>
        <w:tc>
          <w:tcPr>
            <w:tcW w:w="6449" w:type="dxa"/>
            <w:gridSpan w:val="2"/>
            <w:shd w:val="clear" w:color="auto" w:fill="auto"/>
          </w:tcPr>
          <w:p w14:paraId="62BE51D3" w14:textId="77777777" w:rsidR="003833EF" w:rsidRPr="0012047D" w:rsidRDefault="003833EF" w:rsidP="0067665E">
            <w:pPr>
              <w:jc w:val="both"/>
              <w:rPr>
                <w:b/>
                <w:color w:val="0000FF"/>
              </w:rPr>
            </w:pPr>
          </w:p>
        </w:tc>
      </w:tr>
    </w:tbl>
    <w:p w14:paraId="11B8863E" w14:textId="77777777" w:rsidR="003833EF" w:rsidRDefault="003833EF" w:rsidP="003833EF">
      <w:pPr>
        <w:pBdr>
          <w:top w:val="nil"/>
          <w:left w:val="nil"/>
          <w:bottom w:val="nil"/>
          <w:right w:val="nil"/>
          <w:between w:val="nil"/>
        </w:pBdr>
        <w:ind w:right="567"/>
        <w:jc w:val="center"/>
        <w:rPr>
          <w:b/>
          <w:color w:val="000000"/>
          <w:sz w:val="24"/>
          <w:szCs w:val="24"/>
        </w:rPr>
        <w:sectPr w:rsidR="003833EF">
          <w:pgSz w:w="11906" w:h="16838"/>
          <w:pgMar w:top="567" w:right="454" w:bottom="624" w:left="624" w:header="709" w:footer="709" w:gutter="0"/>
          <w:cols w:space="708"/>
        </w:sectPr>
      </w:pPr>
    </w:p>
    <w:p w14:paraId="6F02B836" w14:textId="77777777" w:rsidR="003833EF" w:rsidRDefault="003833EF" w:rsidP="003833EF">
      <w:pPr>
        <w:pBdr>
          <w:top w:val="nil"/>
          <w:left w:val="nil"/>
          <w:bottom w:val="nil"/>
          <w:right w:val="nil"/>
          <w:between w:val="nil"/>
        </w:pBdr>
        <w:ind w:right="567"/>
        <w:jc w:val="center"/>
        <w:rPr>
          <w:b/>
          <w:color w:val="000000"/>
          <w:sz w:val="24"/>
          <w:szCs w:val="24"/>
        </w:rPr>
      </w:pPr>
    </w:p>
    <w:p w14:paraId="5661D897" w14:textId="4B518E34" w:rsidR="003833EF" w:rsidRDefault="009F4234" w:rsidP="003833EF">
      <w:pPr>
        <w:pBdr>
          <w:bottom w:val="single" w:sz="24" w:space="4" w:color="0000FF"/>
        </w:pBdr>
        <w:spacing w:after="240"/>
        <w:jc w:val="both"/>
        <w:rPr>
          <w:b/>
          <w:color w:val="000000"/>
        </w:rPr>
      </w:pPr>
      <w:proofErr w:type="gramStart"/>
      <w:r>
        <w:rPr>
          <w:b/>
          <w:color w:val="000000"/>
        </w:rPr>
        <w:t xml:space="preserve">BÖLÜM </w:t>
      </w:r>
      <w:r w:rsidR="003833EF">
        <w:rPr>
          <w:b/>
          <w:color w:val="000000"/>
        </w:rPr>
        <w:t xml:space="preserve"> 2</w:t>
      </w:r>
      <w:proofErr w:type="gramEnd"/>
      <w:r w:rsidR="003833EF">
        <w:rPr>
          <w:b/>
          <w:color w:val="000000"/>
        </w:rPr>
        <w:t>: Çevresel/Sosyal Tarama</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059"/>
        <w:gridCol w:w="3147"/>
        <w:gridCol w:w="1554"/>
        <w:gridCol w:w="2256"/>
      </w:tblGrid>
      <w:tr w:rsidR="003833EF" w14:paraId="75348885" w14:textId="77777777" w:rsidTr="0067665E">
        <w:tc>
          <w:tcPr>
            <w:tcW w:w="9016" w:type="dxa"/>
            <w:gridSpan w:val="4"/>
            <w:shd w:val="clear" w:color="auto" w:fill="E6E6E6"/>
          </w:tcPr>
          <w:p w14:paraId="02BF0522" w14:textId="77777777" w:rsidR="003833EF" w:rsidRPr="0012047D" w:rsidRDefault="003833EF" w:rsidP="0067665E">
            <w:pPr>
              <w:spacing w:before="60" w:after="60"/>
              <w:rPr>
                <w:b/>
              </w:rPr>
            </w:pPr>
            <w:r w:rsidRPr="0012047D">
              <w:rPr>
                <w:b/>
              </w:rPr>
              <w:t>ÇEVRESEL/SOSYAL TARAMA</w:t>
            </w:r>
          </w:p>
        </w:tc>
      </w:tr>
      <w:tr w:rsidR="003833EF" w14:paraId="2CDE99C4" w14:textId="77777777" w:rsidTr="0067665E">
        <w:trPr>
          <w:trHeight w:val="287"/>
        </w:trPr>
        <w:tc>
          <w:tcPr>
            <w:tcW w:w="2059" w:type="dxa"/>
            <w:vMerge w:val="restart"/>
            <w:shd w:val="clear" w:color="auto" w:fill="auto"/>
            <w:vAlign w:val="center"/>
          </w:tcPr>
          <w:p w14:paraId="7B6645BC" w14:textId="77777777" w:rsidR="003833EF" w:rsidRDefault="003833EF" w:rsidP="0067665E">
            <w:pPr>
              <w:spacing w:before="60" w:after="60"/>
            </w:pPr>
            <w:r>
              <w:t>Alan etkinliği aşağıdakilerden herhangi birini içerecek/kapsayacak mı?</w:t>
            </w:r>
          </w:p>
        </w:tc>
        <w:tc>
          <w:tcPr>
            <w:tcW w:w="3147" w:type="dxa"/>
            <w:shd w:val="clear" w:color="auto" w:fill="auto"/>
          </w:tcPr>
          <w:p w14:paraId="1D8E31F6" w14:textId="77777777" w:rsidR="003833EF" w:rsidRPr="0012047D" w:rsidRDefault="003833EF" w:rsidP="0067665E">
            <w:pPr>
              <w:spacing w:before="60" w:after="60"/>
              <w:rPr>
                <w:b/>
              </w:rPr>
            </w:pPr>
            <w:r w:rsidRPr="0012047D">
              <w:rPr>
                <w:b/>
              </w:rPr>
              <w:t>Etkinlik/Problem</w:t>
            </w:r>
          </w:p>
        </w:tc>
        <w:tc>
          <w:tcPr>
            <w:tcW w:w="1554" w:type="dxa"/>
            <w:shd w:val="clear" w:color="auto" w:fill="auto"/>
          </w:tcPr>
          <w:p w14:paraId="731F7D29" w14:textId="77777777" w:rsidR="003833EF" w:rsidRPr="0012047D" w:rsidRDefault="003833EF" w:rsidP="0067665E">
            <w:pPr>
              <w:spacing w:before="60" w:after="60"/>
              <w:rPr>
                <w:b/>
              </w:rPr>
            </w:pPr>
            <w:r w:rsidRPr="0012047D">
              <w:rPr>
                <w:b/>
              </w:rPr>
              <w:t>Durum</w:t>
            </w:r>
          </w:p>
        </w:tc>
        <w:tc>
          <w:tcPr>
            <w:tcW w:w="2256" w:type="dxa"/>
            <w:shd w:val="clear" w:color="auto" w:fill="auto"/>
          </w:tcPr>
          <w:p w14:paraId="1A118316" w14:textId="77777777" w:rsidR="003833EF" w:rsidRPr="0012047D" w:rsidRDefault="003833EF" w:rsidP="0067665E">
            <w:pPr>
              <w:spacing w:before="60" w:after="60"/>
              <w:rPr>
                <w:b/>
              </w:rPr>
            </w:pPr>
            <w:r w:rsidRPr="0012047D">
              <w:rPr>
                <w:b/>
              </w:rPr>
              <w:t>Tetiklenen Eylemler</w:t>
            </w:r>
          </w:p>
        </w:tc>
      </w:tr>
      <w:tr w:rsidR="003833EF" w14:paraId="7B5A2BBD" w14:textId="77777777" w:rsidTr="0067665E">
        <w:trPr>
          <w:trHeight w:val="215"/>
        </w:trPr>
        <w:tc>
          <w:tcPr>
            <w:tcW w:w="2059" w:type="dxa"/>
            <w:vMerge/>
            <w:shd w:val="clear" w:color="auto" w:fill="auto"/>
            <w:vAlign w:val="center"/>
          </w:tcPr>
          <w:p w14:paraId="72BDC593" w14:textId="77777777" w:rsidR="003833EF" w:rsidRPr="0012047D" w:rsidRDefault="003833EF" w:rsidP="0067665E">
            <w:pPr>
              <w:widowControl w:val="0"/>
              <w:pBdr>
                <w:top w:val="nil"/>
                <w:left w:val="nil"/>
                <w:bottom w:val="nil"/>
                <w:right w:val="nil"/>
                <w:between w:val="nil"/>
              </w:pBdr>
              <w:spacing w:line="276" w:lineRule="auto"/>
              <w:rPr>
                <w:b/>
              </w:rPr>
            </w:pPr>
          </w:p>
        </w:tc>
        <w:tc>
          <w:tcPr>
            <w:tcW w:w="3147" w:type="dxa"/>
            <w:shd w:val="clear" w:color="auto" w:fill="auto"/>
          </w:tcPr>
          <w:p w14:paraId="75517C47" w14:textId="77777777" w:rsidR="003833EF" w:rsidRDefault="003833EF" w:rsidP="003833EF">
            <w:pPr>
              <w:numPr>
                <w:ilvl w:val="0"/>
                <w:numId w:val="2"/>
              </w:numPr>
              <w:spacing w:before="60" w:after="60"/>
            </w:pPr>
            <w:r>
              <w:t>Bina iyileştirme ve küçük yeni inşaat</w:t>
            </w:r>
          </w:p>
        </w:tc>
        <w:tc>
          <w:tcPr>
            <w:tcW w:w="1554" w:type="dxa"/>
            <w:shd w:val="clear" w:color="auto" w:fill="auto"/>
          </w:tcPr>
          <w:p w14:paraId="5219B4F1" w14:textId="77777777" w:rsidR="003833EF" w:rsidRDefault="003833EF" w:rsidP="0067665E">
            <w:pPr>
              <w:spacing w:before="60" w:after="60"/>
            </w:pPr>
            <w:proofErr w:type="gramStart"/>
            <w:r>
              <w:t>[ ]</w:t>
            </w:r>
            <w:proofErr w:type="gramEnd"/>
            <w:r>
              <w:t xml:space="preserve">  Evet   Hayır</w:t>
            </w:r>
          </w:p>
        </w:tc>
        <w:tc>
          <w:tcPr>
            <w:tcW w:w="2256" w:type="dxa"/>
            <w:shd w:val="clear" w:color="auto" w:fill="auto"/>
          </w:tcPr>
          <w:p w14:paraId="3F3F52D9" w14:textId="77777777" w:rsidR="003833EF" w:rsidRDefault="003833EF" w:rsidP="0067665E">
            <w:pPr>
              <w:spacing w:before="60" w:after="60"/>
            </w:pPr>
            <w:r>
              <w:t>Evet ise, aşağıdaki Bölüm A'ya bakın</w:t>
            </w:r>
          </w:p>
        </w:tc>
      </w:tr>
      <w:tr w:rsidR="003833EF" w14:paraId="3246F39B" w14:textId="77777777" w:rsidTr="0067665E">
        <w:trPr>
          <w:trHeight w:val="58"/>
        </w:trPr>
        <w:tc>
          <w:tcPr>
            <w:tcW w:w="2059" w:type="dxa"/>
            <w:vMerge/>
            <w:shd w:val="clear" w:color="auto" w:fill="auto"/>
            <w:vAlign w:val="center"/>
          </w:tcPr>
          <w:p w14:paraId="4D4CFADA" w14:textId="77777777"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14:paraId="1D406D84" w14:textId="77777777" w:rsidR="003833EF" w:rsidRDefault="003833EF" w:rsidP="003833EF">
            <w:pPr>
              <w:numPr>
                <w:ilvl w:val="0"/>
                <w:numId w:val="2"/>
              </w:numPr>
              <w:spacing w:before="60" w:after="60"/>
            </w:pPr>
            <w:r>
              <w:t>Bireysel atık su arıtma sistemi</w:t>
            </w:r>
          </w:p>
        </w:tc>
        <w:tc>
          <w:tcPr>
            <w:tcW w:w="1554" w:type="dxa"/>
            <w:shd w:val="clear" w:color="auto" w:fill="auto"/>
          </w:tcPr>
          <w:p w14:paraId="4BB61F25" w14:textId="77777777" w:rsidR="003833EF" w:rsidRDefault="003833EF" w:rsidP="0067665E">
            <w:pPr>
              <w:spacing w:before="60" w:after="60"/>
            </w:pPr>
            <w:proofErr w:type="gramStart"/>
            <w:r>
              <w:t>[</w:t>
            </w:r>
            <w:r w:rsidRPr="0012047D">
              <w:rPr>
                <w:b/>
              </w:rPr>
              <w:t xml:space="preserve"> </w:t>
            </w:r>
            <w:r>
              <w:t>]</w:t>
            </w:r>
            <w:proofErr w:type="gramEnd"/>
            <w:r>
              <w:t xml:space="preserve"> Evet   Hayır</w:t>
            </w:r>
          </w:p>
        </w:tc>
        <w:tc>
          <w:tcPr>
            <w:tcW w:w="2256" w:type="dxa"/>
            <w:shd w:val="clear" w:color="auto" w:fill="auto"/>
          </w:tcPr>
          <w:p w14:paraId="24D59F24" w14:textId="77777777" w:rsidR="003833EF" w:rsidRDefault="003833EF" w:rsidP="0067665E">
            <w:pPr>
              <w:spacing w:before="60" w:after="60"/>
            </w:pPr>
            <w:r>
              <w:t>Evet ise, aşağıdaki Bölüm B'y</w:t>
            </w:r>
            <w:r w:rsidR="00B02B57">
              <w:t>e</w:t>
            </w:r>
            <w:r>
              <w:t xml:space="preserve"> bakın</w:t>
            </w:r>
          </w:p>
        </w:tc>
      </w:tr>
      <w:tr w:rsidR="003833EF" w14:paraId="02F24462" w14:textId="77777777" w:rsidTr="0067665E">
        <w:trPr>
          <w:trHeight w:val="58"/>
        </w:trPr>
        <w:tc>
          <w:tcPr>
            <w:tcW w:w="2059" w:type="dxa"/>
            <w:vMerge/>
            <w:shd w:val="clear" w:color="auto" w:fill="auto"/>
            <w:vAlign w:val="center"/>
          </w:tcPr>
          <w:p w14:paraId="66FC5EBE" w14:textId="77777777"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14:paraId="7ACB8C44" w14:textId="77777777" w:rsidR="003833EF" w:rsidRDefault="003833EF" w:rsidP="003833EF">
            <w:pPr>
              <w:numPr>
                <w:ilvl w:val="0"/>
                <w:numId w:val="2"/>
              </w:numPr>
              <w:spacing w:before="60" w:after="60"/>
            </w:pPr>
            <w:r>
              <w:t xml:space="preserve">Tehlikeli veya </w:t>
            </w:r>
            <w:proofErr w:type="spellStart"/>
            <w:r>
              <w:t>toksik</w:t>
            </w:r>
            <w:proofErr w:type="spellEnd"/>
            <w:r>
              <w:t xml:space="preserve"> maddeler</w:t>
            </w:r>
            <w:r w:rsidRPr="0012047D">
              <w:rPr>
                <w:vertAlign w:val="superscript"/>
              </w:rPr>
              <w:footnoteReference w:id="1"/>
            </w:r>
          </w:p>
        </w:tc>
        <w:tc>
          <w:tcPr>
            <w:tcW w:w="1554" w:type="dxa"/>
            <w:shd w:val="clear" w:color="auto" w:fill="auto"/>
          </w:tcPr>
          <w:p w14:paraId="6DD10676" w14:textId="77777777" w:rsidR="003833EF" w:rsidRDefault="003833EF" w:rsidP="0067665E">
            <w:pPr>
              <w:spacing w:before="60" w:after="60"/>
            </w:pPr>
            <w:proofErr w:type="gramStart"/>
            <w:r>
              <w:t>[</w:t>
            </w:r>
            <w:r w:rsidRPr="0012047D">
              <w:rPr>
                <w:b/>
              </w:rPr>
              <w:t xml:space="preserve"> </w:t>
            </w:r>
            <w:r>
              <w:t>]</w:t>
            </w:r>
            <w:proofErr w:type="gramEnd"/>
            <w:r>
              <w:t xml:space="preserve"> Evet   Hayır</w:t>
            </w:r>
          </w:p>
        </w:tc>
        <w:tc>
          <w:tcPr>
            <w:tcW w:w="2256" w:type="dxa"/>
            <w:shd w:val="clear" w:color="auto" w:fill="auto"/>
          </w:tcPr>
          <w:p w14:paraId="06F1BD27" w14:textId="77777777" w:rsidR="003833EF" w:rsidRDefault="003833EF" w:rsidP="0067665E">
            <w:pPr>
              <w:spacing w:before="60" w:after="60"/>
            </w:pPr>
            <w:r>
              <w:t xml:space="preserve">Evet ise, aşağıdaki Bölüm </w:t>
            </w:r>
            <w:r w:rsidR="00B02B57">
              <w:t>C</w:t>
            </w:r>
            <w:r>
              <w:t>'y</w:t>
            </w:r>
            <w:r w:rsidR="00B02B57">
              <w:t>e</w:t>
            </w:r>
            <w:r>
              <w:t xml:space="preserve"> bakın</w:t>
            </w:r>
          </w:p>
        </w:tc>
      </w:tr>
      <w:tr w:rsidR="003833EF" w14:paraId="45BC9C7E" w14:textId="77777777" w:rsidTr="0067665E">
        <w:trPr>
          <w:trHeight w:val="58"/>
        </w:trPr>
        <w:tc>
          <w:tcPr>
            <w:tcW w:w="2059" w:type="dxa"/>
            <w:vMerge/>
            <w:shd w:val="clear" w:color="auto" w:fill="auto"/>
            <w:vAlign w:val="center"/>
          </w:tcPr>
          <w:p w14:paraId="23361475" w14:textId="77777777"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14:paraId="6CBB9077" w14:textId="77777777" w:rsidR="003833EF" w:rsidRDefault="003833EF" w:rsidP="003833EF">
            <w:pPr>
              <w:numPr>
                <w:ilvl w:val="0"/>
                <w:numId w:val="2"/>
              </w:numPr>
              <w:spacing w:before="60" w:after="60"/>
            </w:pPr>
            <w:r>
              <w:t>Trafik ve Yaya Güvenliği</w:t>
            </w:r>
          </w:p>
        </w:tc>
        <w:tc>
          <w:tcPr>
            <w:tcW w:w="1554" w:type="dxa"/>
            <w:shd w:val="clear" w:color="auto" w:fill="auto"/>
          </w:tcPr>
          <w:p w14:paraId="72A20C67" w14:textId="77777777" w:rsidR="003833EF" w:rsidRDefault="003833EF" w:rsidP="0067665E">
            <w:proofErr w:type="gramStart"/>
            <w:r>
              <w:t>[</w:t>
            </w:r>
            <w:r w:rsidRPr="0012047D">
              <w:rPr>
                <w:b/>
              </w:rPr>
              <w:t xml:space="preserve"> </w:t>
            </w:r>
            <w:r>
              <w:t>]</w:t>
            </w:r>
            <w:proofErr w:type="gramEnd"/>
            <w:r>
              <w:t xml:space="preserve"> Evet  Hayır</w:t>
            </w:r>
          </w:p>
        </w:tc>
        <w:tc>
          <w:tcPr>
            <w:tcW w:w="2256" w:type="dxa"/>
            <w:shd w:val="clear" w:color="auto" w:fill="auto"/>
          </w:tcPr>
          <w:p w14:paraId="4DC2D044" w14:textId="77777777" w:rsidR="003833EF" w:rsidRDefault="003833EF" w:rsidP="0067665E">
            <w:r>
              <w:t xml:space="preserve">Evet ise, aşağıdaki Bölüm </w:t>
            </w:r>
            <w:r w:rsidR="00B02B57">
              <w:t>D</w:t>
            </w:r>
            <w:r>
              <w:t>'y</w:t>
            </w:r>
            <w:r w:rsidR="00B02B57">
              <w:t>e</w:t>
            </w:r>
            <w:r>
              <w:t xml:space="preserve"> bakın</w:t>
            </w:r>
          </w:p>
        </w:tc>
      </w:tr>
      <w:tr w:rsidR="00FF6DAD" w14:paraId="0C985126" w14:textId="77777777" w:rsidTr="003021CE">
        <w:trPr>
          <w:trHeight w:val="70"/>
        </w:trPr>
        <w:tc>
          <w:tcPr>
            <w:tcW w:w="2059" w:type="dxa"/>
            <w:shd w:val="clear" w:color="auto" w:fill="auto"/>
            <w:vAlign w:val="center"/>
          </w:tcPr>
          <w:p w14:paraId="6FCC54CE" w14:textId="77777777" w:rsidR="00FF6DAD" w:rsidRDefault="00FF6DAD" w:rsidP="0067665E">
            <w:pPr>
              <w:widowControl w:val="0"/>
              <w:pBdr>
                <w:top w:val="nil"/>
                <w:left w:val="nil"/>
                <w:bottom w:val="nil"/>
                <w:right w:val="nil"/>
                <w:between w:val="nil"/>
              </w:pBdr>
              <w:spacing w:line="276" w:lineRule="auto"/>
            </w:pPr>
          </w:p>
        </w:tc>
        <w:tc>
          <w:tcPr>
            <w:tcW w:w="3147" w:type="dxa"/>
            <w:shd w:val="clear" w:color="auto" w:fill="auto"/>
          </w:tcPr>
          <w:p w14:paraId="0CDE442C" w14:textId="77777777" w:rsidR="00FF6DAD" w:rsidRDefault="00FF6DAD" w:rsidP="003833EF">
            <w:pPr>
              <w:numPr>
                <w:ilvl w:val="0"/>
                <w:numId w:val="2"/>
              </w:numPr>
              <w:spacing w:before="60" w:after="60"/>
            </w:pPr>
            <w:r>
              <w:t>Arazi Sorunları</w:t>
            </w:r>
          </w:p>
        </w:tc>
        <w:tc>
          <w:tcPr>
            <w:tcW w:w="1554" w:type="dxa"/>
            <w:shd w:val="clear" w:color="auto" w:fill="auto"/>
          </w:tcPr>
          <w:p w14:paraId="45E9FDA9" w14:textId="77777777" w:rsidR="00FF6DAD" w:rsidRDefault="00FF6DAD" w:rsidP="0067665E">
            <w:proofErr w:type="gramStart"/>
            <w:r>
              <w:t>[</w:t>
            </w:r>
            <w:r w:rsidRPr="0012047D">
              <w:rPr>
                <w:b/>
              </w:rPr>
              <w:t xml:space="preserve"> </w:t>
            </w:r>
            <w:r>
              <w:t>]</w:t>
            </w:r>
            <w:proofErr w:type="gramEnd"/>
            <w:r>
              <w:t xml:space="preserve"> Evet  Hayır</w:t>
            </w:r>
          </w:p>
        </w:tc>
        <w:tc>
          <w:tcPr>
            <w:tcW w:w="2256" w:type="dxa"/>
            <w:shd w:val="clear" w:color="auto" w:fill="auto"/>
          </w:tcPr>
          <w:p w14:paraId="3CB526A5" w14:textId="77777777" w:rsidR="00FF6DAD" w:rsidRDefault="00FF6DAD" w:rsidP="0067665E">
            <w:r>
              <w:t>Evet ise, aşağıdaki Bölüm E'ye bakın</w:t>
            </w:r>
          </w:p>
        </w:tc>
      </w:tr>
    </w:tbl>
    <w:p w14:paraId="4A6DE40A" w14:textId="77777777" w:rsidR="003833EF" w:rsidRDefault="003833EF" w:rsidP="003833EF">
      <w:pPr>
        <w:pBdr>
          <w:bottom w:val="single" w:sz="24" w:space="1" w:color="0000FF"/>
        </w:pBdr>
        <w:spacing w:after="240"/>
        <w:jc w:val="both"/>
        <w:rPr>
          <w:b/>
          <w:color w:val="000000"/>
        </w:rPr>
      </w:pPr>
    </w:p>
    <w:p w14:paraId="74D2272D" w14:textId="77777777" w:rsidR="003833EF" w:rsidRDefault="003833EF" w:rsidP="003833EF">
      <w:pPr>
        <w:pBdr>
          <w:bottom w:val="single" w:sz="24" w:space="1" w:color="0000FF"/>
        </w:pBdr>
        <w:spacing w:after="240"/>
        <w:jc w:val="both"/>
        <w:rPr>
          <w:b/>
          <w:color w:val="000000"/>
        </w:rPr>
      </w:pPr>
    </w:p>
    <w:p w14:paraId="3D35D77E" w14:textId="7A8E4551" w:rsidR="003833EF" w:rsidRDefault="009F4234" w:rsidP="003833EF">
      <w:pPr>
        <w:pBdr>
          <w:bottom w:val="single" w:sz="24" w:space="1" w:color="0000FF"/>
        </w:pBdr>
        <w:spacing w:after="240"/>
        <w:jc w:val="both"/>
        <w:rPr>
          <w:b/>
          <w:smallCaps/>
          <w:color w:val="000000"/>
        </w:rPr>
      </w:pPr>
      <w:proofErr w:type="gramStart"/>
      <w:r>
        <w:rPr>
          <w:b/>
          <w:color w:val="000000"/>
        </w:rPr>
        <w:t xml:space="preserve">BÖLÜM </w:t>
      </w:r>
      <w:r w:rsidR="003833EF">
        <w:rPr>
          <w:b/>
          <w:color w:val="000000"/>
        </w:rPr>
        <w:t xml:space="preserve"> 3</w:t>
      </w:r>
      <w:proofErr w:type="gramEnd"/>
      <w:r w:rsidR="003833EF">
        <w:rPr>
          <w:b/>
          <w:color w:val="000000"/>
        </w:rPr>
        <w:t>: Etki Azaltma Önlemleri</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79"/>
        <w:gridCol w:w="1831"/>
        <w:gridCol w:w="5906"/>
      </w:tblGrid>
      <w:tr w:rsidR="003833EF" w14:paraId="439D964A" w14:textId="77777777" w:rsidTr="0067665E">
        <w:trPr>
          <w:tblHeader/>
        </w:trPr>
        <w:tc>
          <w:tcPr>
            <w:tcW w:w="1279" w:type="dxa"/>
            <w:shd w:val="clear" w:color="auto" w:fill="E6E6E6"/>
          </w:tcPr>
          <w:p w14:paraId="5598D736" w14:textId="77777777" w:rsidR="003833EF" w:rsidRPr="0012047D" w:rsidRDefault="003833EF" w:rsidP="0067665E">
            <w:pPr>
              <w:spacing w:before="120" w:after="120"/>
              <w:rPr>
                <w:b/>
              </w:rPr>
            </w:pPr>
            <w:r w:rsidRPr="0012047D">
              <w:rPr>
                <w:b/>
              </w:rPr>
              <w:t>AKTİVİTE</w:t>
            </w:r>
          </w:p>
        </w:tc>
        <w:tc>
          <w:tcPr>
            <w:tcW w:w="1831" w:type="dxa"/>
            <w:shd w:val="clear" w:color="auto" w:fill="E6E6E6"/>
          </w:tcPr>
          <w:p w14:paraId="638515AC" w14:textId="77777777" w:rsidR="003833EF" w:rsidRPr="0012047D" w:rsidRDefault="003833EF" w:rsidP="0067665E">
            <w:pPr>
              <w:spacing w:before="120" w:after="120"/>
              <w:rPr>
                <w:b/>
              </w:rPr>
            </w:pPr>
            <w:r w:rsidRPr="0012047D">
              <w:rPr>
                <w:b/>
              </w:rPr>
              <w:t>PARAMETRE</w:t>
            </w:r>
          </w:p>
        </w:tc>
        <w:tc>
          <w:tcPr>
            <w:tcW w:w="5906" w:type="dxa"/>
            <w:shd w:val="clear" w:color="auto" w:fill="E6E6E6"/>
          </w:tcPr>
          <w:p w14:paraId="039D4646" w14:textId="77777777" w:rsidR="003833EF" w:rsidRPr="0012047D" w:rsidRDefault="003833EF" w:rsidP="0067665E">
            <w:pPr>
              <w:spacing w:before="120" w:after="120"/>
              <w:rPr>
                <w:b/>
              </w:rPr>
            </w:pPr>
            <w:r w:rsidRPr="0012047D">
              <w:rPr>
                <w:b/>
              </w:rPr>
              <w:t>AZALTMA ÖNLEMLERİ KONTROL LİSTESİ</w:t>
            </w:r>
          </w:p>
        </w:tc>
      </w:tr>
      <w:tr w:rsidR="003833EF" w14:paraId="0F8823D6" w14:textId="77777777" w:rsidTr="0067665E">
        <w:tc>
          <w:tcPr>
            <w:tcW w:w="1279" w:type="dxa"/>
            <w:shd w:val="clear" w:color="auto" w:fill="auto"/>
          </w:tcPr>
          <w:p w14:paraId="0F9B6AD4" w14:textId="77777777" w:rsidR="003833EF" w:rsidRPr="0012047D" w:rsidRDefault="003833EF" w:rsidP="0067665E">
            <w:pPr>
              <w:rPr>
                <w:b/>
              </w:rPr>
            </w:pPr>
            <w:r w:rsidRPr="0012047D">
              <w:rPr>
                <w:b/>
              </w:rPr>
              <w:t>0</w:t>
            </w:r>
            <w:r>
              <w:t>. Genel Şartlar</w:t>
            </w:r>
          </w:p>
        </w:tc>
        <w:tc>
          <w:tcPr>
            <w:tcW w:w="1831" w:type="dxa"/>
            <w:shd w:val="clear" w:color="auto" w:fill="auto"/>
          </w:tcPr>
          <w:p w14:paraId="585E079A" w14:textId="77777777" w:rsidR="003833EF" w:rsidRDefault="003833EF" w:rsidP="0067665E">
            <w:pPr>
              <w:jc w:val="center"/>
            </w:pPr>
          </w:p>
          <w:p w14:paraId="2A568ED1" w14:textId="77777777" w:rsidR="003833EF" w:rsidRDefault="003833EF" w:rsidP="0067665E">
            <w:pPr>
              <w:jc w:val="center"/>
            </w:pPr>
            <w:r>
              <w:t>Tasarım/Planlama hususları</w:t>
            </w:r>
          </w:p>
          <w:p w14:paraId="55B1A2AB" w14:textId="77777777" w:rsidR="003833EF" w:rsidRDefault="003833EF" w:rsidP="0067665E">
            <w:pPr>
              <w:jc w:val="center"/>
            </w:pPr>
          </w:p>
          <w:p w14:paraId="1ABA638C" w14:textId="77777777" w:rsidR="003833EF" w:rsidRDefault="003833EF" w:rsidP="0067665E">
            <w:pPr>
              <w:jc w:val="center"/>
            </w:pPr>
            <w:r>
              <w:t>Bildirim</w:t>
            </w:r>
          </w:p>
          <w:p w14:paraId="7B89BB23" w14:textId="77777777" w:rsidR="003833EF" w:rsidRDefault="003833EF" w:rsidP="0067665E">
            <w:pPr>
              <w:jc w:val="center"/>
            </w:pPr>
          </w:p>
          <w:p w14:paraId="6DDD2047" w14:textId="77777777" w:rsidR="003833EF" w:rsidRDefault="003833EF" w:rsidP="0067665E">
            <w:pPr>
              <w:jc w:val="center"/>
            </w:pPr>
            <w:r>
              <w:t>İşçi Güvenliği</w:t>
            </w:r>
          </w:p>
          <w:p w14:paraId="572C39A7" w14:textId="77777777" w:rsidR="003833EF" w:rsidRDefault="003833EF" w:rsidP="0067665E">
            <w:pPr>
              <w:jc w:val="center"/>
            </w:pPr>
          </w:p>
          <w:p w14:paraId="56ACB13B" w14:textId="77777777" w:rsidR="003833EF" w:rsidRDefault="003833EF" w:rsidP="0067665E">
            <w:pPr>
              <w:jc w:val="center"/>
            </w:pPr>
            <w:r>
              <w:t>Toplum Sağlığı ve Güvenliği</w:t>
            </w:r>
          </w:p>
          <w:p w14:paraId="3A17FE0C" w14:textId="77777777" w:rsidR="003833EF" w:rsidRDefault="003833EF" w:rsidP="0067665E">
            <w:pPr>
              <w:jc w:val="center"/>
            </w:pPr>
          </w:p>
          <w:p w14:paraId="4579F57D" w14:textId="77777777" w:rsidR="003833EF" w:rsidRDefault="003833EF" w:rsidP="0067665E">
            <w:pPr>
              <w:jc w:val="center"/>
            </w:pPr>
            <w:r>
              <w:t>Kaynak Verimliliği</w:t>
            </w:r>
          </w:p>
        </w:tc>
        <w:tc>
          <w:tcPr>
            <w:tcW w:w="5906" w:type="dxa"/>
            <w:shd w:val="clear" w:color="auto" w:fill="auto"/>
          </w:tcPr>
          <w:p w14:paraId="72CBA229" w14:textId="77777777" w:rsidR="003833EF" w:rsidRDefault="003833EF" w:rsidP="003833EF">
            <w:pPr>
              <w:numPr>
                <w:ilvl w:val="0"/>
                <w:numId w:val="7"/>
              </w:numPr>
            </w:pPr>
            <w:r>
              <w:t>Yerel inşaat ve çevre ile ilgili yetkililer ve topluluklar yaklaşan faaliyetler hakkında bilgilendirildi</w:t>
            </w:r>
          </w:p>
          <w:p w14:paraId="0918F25D" w14:textId="77777777" w:rsidR="003833EF" w:rsidRDefault="003833EF" w:rsidP="003833EF">
            <w:pPr>
              <w:numPr>
                <w:ilvl w:val="0"/>
                <w:numId w:val="7"/>
              </w:numPr>
            </w:pPr>
            <w:r>
              <w:t>Alanlarda alınan COVID19 önlemleri de dahil olmak üzere çalışmalar hakkında medyada ve/veya kamuya açık sitelerde (çalışmaların bulunduğu yer dahil) uygun bildirimler yapılarak kamuoyu bilgilendirilmiştir.</w:t>
            </w:r>
          </w:p>
          <w:p w14:paraId="1D1689D1" w14:textId="77777777" w:rsidR="003833EF" w:rsidRDefault="003833EF" w:rsidP="003833EF">
            <w:pPr>
              <w:numPr>
                <w:ilvl w:val="0"/>
                <w:numId w:val="7"/>
              </w:numPr>
            </w:pPr>
            <w:r>
              <w:t>İnşaat ve/veya yenileme için yasal olarak gerekli tüm izinler alınmıştır.</w:t>
            </w:r>
          </w:p>
          <w:p w14:paraId="04B1DAF7" w14:textId="77777777" w:rsidR="003833EF" w:rsidRDefault="003833EF" w:rsidP="003833EF">
            <w:pPr>
              <w:numPr>
                <w:ilvl w:val="0"/>
                <w:numId w:val="7"/>
              </w:numPr>
            </w:pPr>
            <w:r>
              <w:t>Tüm faaliyetler, hem İş Sağlığı ve Güvenliği Kanunu (30 Haziran 2012 tarih ve 28339 sayılı Resmi Gazete) hem de ilgili yönetmelikleri ve ayrıca Dünya Bankası Grubu'nun ÇSG İlkeleri doğrultusunda uygulanacaktır.</w:t>
            </w:r>
          </w:p>
          <w:p w14:paraId="3629E682" w14:textId="77777777" w:rsidR="003833EF" w:rsidRDefault="003833EF" w:rsidP="003833EF">
            <w:pPr>
              <w:numPr>
                <w:ilvl w:val="0"/>
                <w:numId w:val="7"/>
              </w:numPr>
            </w:pPr>
            <w:r>
              <w:t>Yüklenici, tüm çalışmaların güvenli ve disiplinli bir şekilde gerçekleştirileceğini ve komşu sakinler ve çevre üzerindeki riskleri en aza indirecek şekilde tasarlanacağını resmi olarak kabul eder.</w:t>
            </w:r>
          </w:p>
          <w:p w14:paraId="007CEC96" w14:textId="77777777" w:rsidR="003833EF" w:rsidRDefault="003833EF" w:rsidP="0067665E">
            <w:r>
              <w:t xml:space="preserve">(f) Yüklenici, işçiler için güvenli bir çalışma ortamı sağlayacak ve Sağlık Bakanlığı ve Sağlık Bakanlığı tarafından sağlanan COVID19 ile ilgili sağlık ve güvenlik önlemleri dahil olmak üzere uluslararası en iyi uygulamalar ve Türk Mevzuatı ile uyumlu uygun kişisel koruyucu ekipmanı (KKD) (daima baret, gerektiği kadar maske ve koruyucu gözlük, emniyet kemeri ve koruyucu bot vb.) sağlayacaktır. </w:t>
            </w:r>
          </w:p>
          <w:p w14:paraId="538CE46C" w14:textId="77777777" w:rsidR="003833EF" w:rsidRDefault="003833EF" w:rsidP="003833EF">
            <w:pPr>
              <w:numPr>
                <w:ilvl w:val="0"/>
                <w:numId w:val="7"/>
              </w:numPr>
            </w:pPr>
            <w:r>
              <w:t>Yüklenici, iş sağlığı ve güvenliğinden sorumlu ilgili sertifika ve deneyime sahip personeli görevlendirecektir.</w:t>
            </w:r>
          </w:p>
          <w:p w14:paraId="5F23EA56" w14:textId="77777777" w:rsidR="003833EF" w:rsidRDefault="003833EF" w:rsidP="003833EF">
            <w:pPr>
              <w:numPr>
                <w:ilvl w:val="0"/>
                <w:numId w:val="7"/>
              </w:numPr>
            </w:pPr>
            <w:r>
              <w:t>İnşaat çalışmaları başlamadan önce yapılacak tüm işler için Risk Değerlendirme çalışması yapılacaktır. İlgili prosedürler ve planlar ("Acil Durum Planları" dahil) uygulamaya konulacaktır. Hem Risk değerlendirmesi hem de Acil Müdahale Planları, ilgili olduğu şekilde COVID 19 risklerini ve diğer bulaşıcı hastalık risklerini dikkate alacaktır.</w:t>
            </w:r>
          </w:p>
          <w:p w14:paraId="7FE1C825" w14:textId="77777777" w:rsidR="003833EF" w:rsidRDefault="003833EF" w:rsidP="003833EF">
            <w:pPr>
              <w:numPr>
                <w:ilvl w:val="0"/>
                <w:numId w:val="7"/>
              </w:numPr>
              <w:pBdr>
                <w:top w:val="nil"/>
                <w:left w:val="nil"/>
                <w:bottom w:val="nil"/>
                <w:right w:val="nil"/>
                <w:between w:val="nil"/>
              </w:pBdr>
            </w:pPr>
            <w:r w:rsidRPr="0012047D">
              <w:rPr>
                <w:color w:val="000000"/>
              </w:rPr>
              <w:lastRenderedPageBreak/>
              <w:t>Sahaların uygun şekilde işaretlenmesi sağlanacak ve ardından işçilere uyulması gereken temel kurallar ve düzenlemeler hakkında bilgi verilecektir.</w:t>
            </w:r>
          </w:p>
          <w:p w14:paraId="13C82AA8" w14:textId="77777777" w:rsidR="003833EF" w:rsidRDefault="003833EF" w:rsidP="003833EF">
            <w:pPr>
              <w:numPr>
                <w:ilvl w:val="0"/>
                <w:numId w:val="7"/>
              </w:numPr>
              <w:pBdr>
                <w:top w:val="nil"/>
                <w:left w:val="nil"/>
                <w:bottom w:val="nil"/>
                <w:right w:val="nil"/>
                <w:between w:val="nil"/>
              </w:pBdr>
            </w:pPr>
            <w:r w:rsidRPr="0012047D">
              <w:rPr>
                <w:color w:val="000000"/>
              </w:rPr>
              <w:t>Çalışma sahası ve yapılacak işlerle ilgili olası riskleri belirten çalışanlara İş Sağlığı ve Güvenliği (İSG) eğitimleri ve araç kutusu konuşmaları yapılacaktır. Bunlar, işçilere COVID-19 semptomları, nasıl korunacakları ve semptomlar ortaya çıktığında ne yapacakları konusunda düzenli eğitimleri içerecektir.</w:t>
            </w:r>
          </w:p>
          <w:p w14:paraId="01192236" w14:textId="77777777" w:rsidR="003833EF" w:rsidRDefault="003833EF" w:rsidP="003833EF">
            <w:pPr>
              <w:numPr>
                <w:ilvl w:val="0"/>
                <w:numId w:val="7"/>
              </w:numPr>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dahil olmak üzere önemli olaylar) kayıt altına alınacaktır.</w:t>
            </w:r>
          </w:p>
          <w:p w14:paraId="3C42276B" w14:textId="77777777" w:rsidR="003833EF" w:rsidRDefault="003833EF" w:rsidP="003833EF">
            <w:pPr>
              <w:numPr>
                <w:ilvl w:val="0"/>
                <w:numId w:val="7"/>
              </w:numPr>
            </w:pPr>
            <w:r>
              <w:t xml:space="preserve">Yüklenici, önemli bir olayın meydana gelmesi durumunda 3 iş günü içinde </w:t>
            </w:r>
            <w:proofErr w:type="spellStart"/>
            <w:r>
              <w:t>DA'ları</w:t>
            </w:r>
            <w:proofErr w:type="spellEnd"/>
            <w:r>
              <w:t xml:space="preserve"> bilgilendirir. Kalkınma Ajansları, herhangi bir önemli olayı (kazalar, dökülmeler, ölümler vb.) 3 iş günü içinde Dünya Bankası'na bildirecek ve 30 iş günü içinde düzeltici eylem planıyla birlikte bir olay inceleme raporunu Dünya Bankası'na gönderecektir.</w:t>
            </w:r>
          </w:p>
          <w:p w14:paraId="50EEF762" w14:textId="77777777" w:rsidR="003833EF" w:rsidRDefault="003833EF" w:rsidP="003833EF">
            <w:pPr>
              <w:numPr>
                <w:ilvl w:val="0"/>
                <w:numId w:val="7"/>
              </w:numPr>
            </w:pPr>
            <w:r>
              <w:t>Başvuru sahibi, yeni yapıların tasarımına ve inşasına ve mevcut yapıların yenilenmesine evrensel erişim kavramını uygulayacaktır.</w:t>
            </w:r>
          </w:p>
          <w:p w14:paraId="7A9542CA" w14:textId="77777777" w:rsidR="003833EF" w:rsidRDefault="003833EF" w:rsidP="003833EF">
            <w:pPr>
              <w:numPr>
                <w:ilvl w:val="0"/>
                <w:numId w:val="7"/>
              </w:numPr>
            </w:pPr>
            <w:r>
              <w:t>İşletmeye açık kamu binalarında inşaat veya yenileme çalışmaları yapılırsa ve bu binalara erişim, binaların diğer girişlerine yönlendirilirse, evrensel erişim uygulamaları dikkate alınarak gerekli yapılar oluşturulacak/inşa edilecek/kurulacaktır.</w:t>
            </w:r>
          </w:p>
          <w:p w14:paraId="4B303791" w14:textId="77777777" w:rsidR="003833EF" w:rsidRDefault="003833EF" w:rsidP="003833EF">
            <w:pPr>
              <w:numPr>
                <w:ilvl w:val="0"/>
                <w:numId w:val="7"/>
              </w:numPr>
            </w:pPr>
            <w:r>
              <w:t>İnşaat veya yenileme çalışmaları kamuya açık binalarla (çocuk bakım tesisleri vb.) ilgili ise, ulusal mevzuat (Binaların Yangından Korunması Hakkında Yönetmelik, 12 Aralık 2007 tarih ve 26735 sayılı Resmi Gazete) ve uluslararası kabul görmüş can ve yangın güvenliği standartları uygulanarak yangınların başlamasını engelleyecek şekilde tasarlanacaktır.</w:t>
            </w:r>
          </w:p>
          <w:p w14:paraId="13D09D01" w14:textId="77777777" w:rsidR="003833EF" w:rsidRDefault="003833EF" w:rsidP="003833EF">
            <w:pPr>
              <w:numPr>
                <w:ilvl w:val="0"/>
                <w:numId w:val="7"/>
              </w:numPr>
            </w:pPr>
            <w:r>
              <w:t>Alt hibe alıcısı ve Yüklenici, diğer kaynakların yanı sıra enerji, su ve hammaddelerin verimli tüketimini iyileştirmek için teknik ve finansal olarak uygulanabilir önlemleri uygulayacaktır.</w:t>
            </w:r>
          </w:p>
          <w:p w14:paraId="4523F559" w14:textId="77777777" w:rsidR="003833EF" w:rsidRDefault="003833EF" w:rsidP="003833EF">
            <w:pPr>
              <w:numPr>
                <w:ilvl w:val="0"/>
                <w:numId w:val="7"/>
              </w:numPr>
            </w:pPr>
            <w:r>
              <w:t xml:space="preserve">Yapılar (ör. çocuk bakım tesisleri veya yapım alanları), uygun olduğu şekilde sismik dayanıklılık açısından kontrol edilecektir. 14.07.2007 tarih ve 26582 sayılı Resmi </w:t>
            </w:r>
            <w:proofErr w:type="spellStart"/>
            <w:r>
              <w:t>Gazete'de</w:t>
            </w:r>
            <w:proofErr w:type="spellEnd"/>
            <w:r>
              <w:t xml:space="preserve"> yayımlanan “Afet Bölgelerinde Yapılacak Yapılara İlişkin Yönetmelik” ve 18.03.2018 tarih ve 30364 sayılı Resmi </w:t>
            </w:r>
            <w:proofErr w:type="spellStart"/>
            <w:r>
              <w:t>Gazete'de</w:t>
            </w:r>
            <w:proofErr w:type="spellEnd"/>
            <w:r>
              <w:t xml:space="preserve"> yayımlanan Afet ve Acil Durum Yönetimi İdaresi Başkanlığı “Türkiye Yapı Kanunu” hükümleri 01.01.2019 tarihinde yürürlüğe girecek olan uygulamaya harfiyen uyulacaktır.</w:t>
            </w:r>
          </w:p>
        </w:tc>
      </w:tr>
      <w:tr w:rsidR="003833EF" w14:paraId="66ED033A" w14:textId="77777777" w:rsidTr="0067665E">
        <w:tc>
          <w:tcPr>
            <w:tcW w:w="1279" w:type="dxa"/>
            <w:vMerge w:val="restart"/>
            <w:shd w:val="clear" w:color="auto" w:fill="auto"/>
          </w:tcPr>
          <w:p w14:paraId="74D38DAC" w14:textId="77777777" w:rsidR="003833EF" w:rsidRDefault="003833EF" w:rsidP="0067665E">
            <w:r w:rsidRPr="0012047D">
              <w:rPr>
                <w:b/>
              </w:rPr>
              <w:lastRenderedPageBreak/>
              <w:t>A.</w:t>
            </w:r>
            <w:r>
              <w:t xml:space="preserve"> Genel İyileştirme ve/veya İnşaat Faaliyetleri</w:t>
            </w:r>
          </w:p>
        </w:tc>
        <w:tc>
          <w:tcPr>
            <w:tcW w:w="1831" w:type="dxa"/>
            <w:shd w:val="clear" w:color="auto" w:fill="auto"/>
          </w:tcPr>
          <w:p w14:paraId="72EF03E1" w14:textId="77777777" w:rsidR="003833EF" w:rsidRDefault="003833EF" w:rsidP="0067665E">
            <w:pPr>
              <w:jc w:val="center"/>
            </w:pPr>
            <w:r>
              <w:t>Hava kalitesi</w:t>
            </w:r>
          </w:p>
        </w:tc>
        <w:tc>
          <w:tcPr>
            <w:tcW w:w="5906" w:type="dxa"/>
            <w:shd w:val="clear" w:color="auto" w:fill="auto"/>
          </w:tcPr>
          <w:p w14:paraId="5674CD71" w14:textId="77777777" w:rsidR="003833EF" w:rsidRDefault="003833EF" w:rsidP="003833EF">
            <w:pPr>
              <w:numPr>
                <w:ilvl w:val="0"/>
                <w:numId w:val="8"/>
              </w:numPr>
            </w:pPr>
            <w:r>
              <w:t>Yıkım durumunda, birinci katın üzerinde enkaz olukları kullanılacak ve yıkım enkazı kontrollü alanda tutulacak ve enkaz tozunu azaltmak için su sisi püskürtülecektir.</w:t>
            </w:r>
          </w:p>
          <w:p w14:paraId="59FA47E2" w14:textId="77777777" w:rsidR="003833EF" w:rsidRDefault="003833EF" w:rsidP="003833EF">
            <w:pPr>
              <w:numPr>
                <w:ilvl w:val="0"/>
                <w:numId w:val="8"/>
              </w:numPr>
            </w:pPr>
            <w:r>
              <w:t xml:space="preserve">Hafriyat sırasında </w:t>
            </w:r>
            <w:proofErr w:type="spellStart"/>
            <w:r>
              <w:t>pnömatik</w:t>
            </w:r>
            <w:proofErr w:type="spellEnd"/>
            <w:r>
              <w:t xml:space="preserve"> sondajın devam eden su püskürtme ve/veya sahada toz perdesi muhafazaları kurulmasıyla tozun bastırılması durumunda</w:t>
            </w:r>
          </w:p>
          <w:p w14:paraId="71A48F27" w14:textId="77777777" w:rsidR="003833EF" w:rsidRDefault="003833EF" w:rsidP="003833EF">
            <w:pPr>
              <w:numPr>
                <w:ilvl w:val="0"/>
                <w:numId w:val="8"/>
              </w:numPr>
            </w:pPr>
            <w:r>
              <w:t>Tozu en aza indirmek için çevredeki ortam (kaldırımlar, yollar) enkazdan arındırılacaktır.</w:t>
            </w:r>
          </w:p>
          <w:p w14:paraId="5114B424" w14:textId="77777777" w:rsidR="003833EF" w:rsidRDefault="003833EF" w:rsidP="003833EF">
            <w:pPr>
              <w:numPr>
                <w:ilvl w:val="0"/>
                <w:numId w:val="8"/>
              </w:numPr>
            </w:pPr>
            <w:r>
              <w:t>Şantiyede inşaat/atık malzemelerin açık yakılması söz konusu olmayacaktır.</w:t>
            </w:r>
          </w:p>
          <w:p w14:paraId="224FB55A" w14:textId="77777777" w:rsidR="003833EF" w:rsidRDefault="003833EF" w:rsidP="003833EF">
            <w:pPr>
              <w:numPr>
                <w:ilvl w:val="0"/>
                <w:numId w:val="8"/>
              </w:numPr>
            </w:pPr>
            <w:r>
              <w:t>Şantiyelerde inşaat araçlarının aşırı rölantisi olmayacak</w:t>
            </w:r>
          </w:p>
        </w:tc>
      </w:tr>
      <w:tr w:rsidR="003833EF" w14:paraId="68008730" w14:textId="77777777" w:rsidTr="0067665E">
        <w:trPr>
          <w:trHeight w:val="520"/>
        </w:trPr>
        <w:tc>
          <w:tcPr>
            <w:tcW w:w="1279" w:type="dxa"/>
            <w:vMerge/>
            <w:shd w:val="clear" w:color="auto" w:fill="auto"/>
          </w:tcPr>
          <w:p w14:paraId="2DA1B77D" w14:textId="77777777"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14:paraId="30091412" w14:textId="77777777" w:rsidR="003833EF" w:rsidRDefault="003833EF" w:rsidP="0067665E">
            <w:pPr>
              <w:jc w:val="center"/>
            </w:pPr>
            <w:r>
              <w:t>Gürültü</w:t>
            </w:r>
          </w:p>
        </w:tc>
        <w:tc>
          <w:tcPr>
            <w:tcW w:w="5906" w:type="dxa"/>
            <w:shd w:val="clear" w:color="auto" w:fill="auto"/>
          </w:tcPr>
          <w:p w14:paraId="6753D253" w14:textId="77777777" w:rsidR="003833EF" w:rsidRDefault="003833EF" w:rsidP="003833EF">
            <w:pPr>
              <w:numPr>
                <w:ilvl w:val="0"/>
                <w:numId w:val="10"/>
              </w:numPr>
            </w:pPr>
            <w:r>
              <w:t>Tadilat ve/veya inşaat sırasındaki gürültü, ilgili mevzuatta belirtilen kısıtlı sürelerle sınırlı olacaktır.</w:t>
            </w:r>
          </w:p>
          <w:p w14:paraId="15B8A78D" w14:textId="77777777" w:rsidR="003833EF" w:rsidRDefault="003833EF" w:rsidP="003833EF">
            <w:pPr>
              <w:numPr>
                <w:ilvl w:val="0"/>
                <w:numId w:val="10"/>
              </w:numPr>
            </w:pPr>
            <w:r>
              <w:t xml:space="preserve">Çalışmalar sırasında jeneratörlerin, hava kompresörlerinin ve diğer elektrikli mekanik ekipmanların motor kapakları kapatılacak </w:t>
            </w:r>
            <w:r>
              <w:lastRenderedPageBreak/>
              <w:t>ve ekipman yerleşim yerlerinden mümkün olduğunca uzağa yerleştirilecektir.</w:t>
            </w:r>
          </w:p>
        </w:tc>
      </w:tr>
      <w:tr w:rsidR="003833EF" w14:paraId="6AD4959A" w14:textId="77777777" w:rsidTr="0067665E">
        <w:tc>
          <w:tcPr>
            <w:tcW w:w="1279" w:type="dxa"/>
            <w:vMerge/>
            <w:shd w:val="clear" w:color="auto" w:fill="auto"/>
          </w:tcPr>
          <w:p w14:paraId="774F3AC3" w14:textId="77777777"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14:paraId="358E547C" w14:textId="77777777" w:rsidR="003833EF" w:rsidRDefault="003833EF" w:rsidP="0067665E">
            <w:pPr>
              <w:jc w:val="center"/>
            </w:pPr>
            <w:r>
              <w:t>Su kalitesi</w:t>
            </w:r>
          </w:p>
        </w:tc>
        <w:tc>
          <w:tcPr>
            <w:tcW w:w="5906" w:type="dxa"/>
            <w:shd w:val="clear" w:color="auto" w:fill="auto"/>
          </w:tcPr>
          <w:p w14:paraId="304BE673" w14:textId="77777777" w:rsidR="003833EF" w:rsidRDefault="003833EF" w:rsidP="003833EF">
            <w:pPr>
              <w:numPr>
                <w:ilvl w:val="0"/>
                <w:numId w:val="9"/>
              </w:numPr>
            </w:pPr>
            <w:r>
              <w:t xml:space="preserve">Saha, tortunun saha dışına taşınmasını ve yakındaki su akışlarında aşırı bulanıklığa neden olmasını önlemek için saman balyaları ve / veya </w:t>
            </w:r>
            <w:proofErr w:type="spellStart"/>
            <w:r>
              <w:t>silt</w:t>
            </w:r>
            <w:proofErr w:type="spellEnd"/>
            <w:r>
              <w:t xml:space="preserve"> çitler gibi uygun erozyon ve tortu kontrol önlemleri alacaktır.</w:t>
            </w:r>
          </w:p>
        </w:tc>
      </w:tr>
      <w:tr w:rsidR="003833EF" w14:paraId="036021AA" w14:textId="77777777" w:rsidTr="0067665E">
        <w:trPr>
          <w:trHeight w:val="1111"/>
        </w:trPr>
        <w:tc>
          <w:tcPr>
            <w:tcW w:w="1279" w:type="dxa"/>
            <w:vMerge/>
            <w:shd w:val="clear" w:color="auto" w:fill="auto"/>
          </w:tcPr>
          <w:p w14:paraId="787C2E40" w14:textId="77777777"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14:paraId="4F075073" w14:textId="77777777" w:rsidR="003833EF" w:rsidRDefault="003833EF" w:rsidP="0067665E">
            <w:pPr>
              <w:jc w:val="center"/>
            </w:pPr>
            <w:r>
              <w:t>Atık Yönetimi</w:t>
            </w:r>
          </w:p>
        </w:tc>
        <w:tc>
          <w:tcPr>
            <w:tcW w:w="5906" w:type="dxa"/>
            <w:shd w:val="clear" w:color="auto" w:fill="auto"/>
          </w:tcPr>
          <w:p w14:paraId="66A627B6" w14:textId="77777777" w:rsidR="003833EF" w:rsidRDefault="003833EF" w:rsidP="003833EF">
            <w:pPr>
              <w:numPr>
                <w:ilvl w:val="0"/>
                <w:numId w:val="12"/>
              </w:numPr>
            </w:pPr>
            <w:r>
              <w:t>Tüm faaliyetlerden beklenen tüm büyük atık türleri için atık toplama ve bertaraf yolları ve sahaları belirlenecektir.</w:t>
            </w:r>
          </w:p>
          <w:p w14:paraId="0F4E6C74" w14:textId="77777777" w:rsidR="003833EF" w:rsidRDefault="003833EF" w:rsidP="003833EF">
            <w:pPr>
              <w:numPr>
                <w:ilvl w:val="0"/>
                <w:numId w:val="12"/>
              </w:numPr>
            </w:pPr>
            <w:r>
              <w:t>Katı atıklar çevre mevzuatına uygun olarak toplanacak ve bertaraf edilecektir.</w:t>
            </w:r>
          </w:p>
          <w:p w14:paraId="4EA350DE" w14:textId="77777777" w:rsidR="003833EF" w:rsidRDefault="003833EF" w:rsidP="003833EF">
            <w:pPr>
              <w:numPr>
                <w:ilvl w:val="0"/>
                <w:numId w:val="12"/>
              </w:numPr>
            </w:pPr>
            <w:r>
              <w:t xml:space="preserve">Atık </w:t>
            </w:r>
            <w:proofErr w:type="spellStart"/>
            <w:r>
              <w:t>bertarafı</w:t>
            </w:r>
            <w:proofErr w:type="spellEnd"/>
            <w:r>
              <w:t xml:space="preserve"> kayıtları, tasarlandığı şekilde uygun yönetimin kanıtı olarak saklanacaktır.</w:t>
            </w:r>
          </w:p>
          <w:p w14:paraId="6A622D5C" w14:textId="77777777" w:rsidR="003833EF" w:rsidRDefault="003833EF" w:rsidP="003833EF">
            <w:pPr>
              <w:numPr>
                <w:ilvl w:val="0"/>
                <w:numId w:val="12"/>
              </w:numPr>
            </w:pPr>
            <w:r>
              <w:t>Mümkün olduğunda, yüklenici uygun ve uygulanabilir malzemeleri yeniden kullanacak ve geri dönüştürecektir.</w:t>
            </w:r>
          </w:p>
          <w:p w14:paraId="53732505" w14:textId="77777777" w:rsidR="003833EF" w:rsidRDefault="003833EF" w:rsidP="003833EF">
            <w:pPr>
              <w:numPr>
                <w:ilvl w:val="0"/>
                <w:numId w:val="12"/>
              </w:numPr>
            </w:pPr>
            <w:r>
              <w:t xml:space="preserve">Kişisel hijyen malzeme/ekipman atıkları (tek kullanımlık maskeler, eldivenler gibi) Kişisel Hijyen Yönetiminde Ekipman Atıkları COVID-19 Önlemlerine ilişkin </w:t>
            </w:r>
            <w:proofErr w:type="spellStart"/>
            <w:r>
              <w:t>ÇŞB'nin</w:t>
            </w:r>
            <w:proofErr w:type="spellEnd"/>
            <w:r>
              <w:t xml:space="preserve"> 2020/12 Genelgesi uyarınca toplanacak, geçici olarak depolanacak, taşınacak ve atık işleme tesislerine teslim edilecektir.</w:t>
            </w:r>
          </w:p>
        </w:tc>
      </w:tr>
      <w:tr w:rsidR="003833EF" w14:paraId="2D0B39FF" w14:textId="77777777" w:rsidTr="0067665E">
        <w:trPr>
          <w:trHeight w:val="1111"/>
        </w:trPr>
        <w:tc>
          <w:tcPr>
            <w:tcW w:w="1279" w:type="dxa"/>
            <w:shd w:val="clear" w:color="auto" w:fill="auto"/>
          </w:tcPr>
          <w:p w14:paraId="19F81901" w14:textId="77777777" w:rsidR="003833EF" w:rsidRDefault="003833EF" w:rsidP="0067665E">
            <w:pPr>
              <w:jc w:val="center"/>
            </w:pPr>
          </w:p>
        </w:tc>
        <w:tc>
          <w:tcPr>
            <w:tcW w:w="1831" w:type="dxa"/>
            <w:shd w:val="clear" w:color="auto" w:fill="auto"/>
          </w:tcPr>
          <w:p w14:paraId="5DE3EF36" w14:textId="77777777" w:rsidR="003833EF" w:rsidRDefault="003833EF" w:rsidP="0067665E">
            <w:pPr>
              <w:spacing w:before="60" w:after="60"/>
              <w:jc w:val="center"/>
            </w:pPr>
            <w:r>
              <w:t>İşgücü sorunları ve İşgücü Yönetimi</w:t>
            </w:r>
          </w:p>
          <w:p w14:paraId="0C5CDF22" w14:textId="77777777" w:rsidR="003833EF" w:rsidRDefault="003833EF" w:rsidP="0067665E">
            <w:pPr>
              <w:spacing w:before="60" w:after="60"/>
              <w:jc w:val="center"/>
            </w:pPr>
            <w:r>
              <w:t>(</w:t>
            </w:r>
            <w:proofErr w:type="spellStart"/>
            <w:r>
              <w:t>Enfekte</w:t>
            </w:r>
            <w:proofErr w:type="spellEnd"/>
            <w:r>
              <w:t xml:space="preserve"> bölgelerden gelen işçiler;</w:t>
            </w:r>
          </w:p>
          <w:p w14:paraId="61E8E022" w14:textId="77777777" w:rsidR="003833EF" w:rsidRDefault="003833EF" w:rsidP="0067665E">
            <w:pPr>
              <w:spacing w:before="60" w:after="60"/>
              <w:jc w:val="center"/>
            </w:pPr>
            <w:r>
              <w:t xml:space="preserve">İş arkadaşlarının </w:t>
            </w:r>
            <w:proofErr w:type="spellStart"/>
            <w:r>
              <w:t>enfekte</w:t>
            </w:r>
            <w:proofErr w:type="spellEnd"/>
            <w:r>
              <w:t xml:space="preserve"> olması;</w:t>
            </w:r>
          </w:p>
          <w:p w14:paraId="3DEB6ED0" w14:textId="77777777" w:rsidR="003833EF" w:rsidRDefault="003833EF" w:rsidP="0067665E">
            <w:pPr>
              <w:jc w:val="center"/>
            </w:pPr>
            <w:r>
              <w:t>Topluma/genel halka enfeksiyon bulaştıran işçiler)</w:t>
            </w:r>
          </w:p>
        </w:tc>
        <w:tc>
          <w:tcPr>
            <w:tcW w:w="5906" w:type="dxa"/>
            <w:shd w:val="clear" w:color="auto" w:fill="auto"/>
          </w:tcPr>
          <w:p w14:paraId="0C070213" w14:textId="77777777" w:rsidR="003833EF" w:rsidRDefault="003833EF" w:rsidP="003833EF">
            <w:pPr>
              <w:numPr>
                <w:ilvl w:val="0"/>
                <w:numId w:val="4"/>
              </w:numPr>
              <w:spacing w:before="60" w:after="60"/>
            </w:pPr>
            <w:r>
              <w:t xml:space="preserve">İnşaat/tadilat sahası içinde ve dışında hareketi en aza indirmenin/kontrol etmenin yollarını düşünün. </w:t>
            </w:r>
          </w:p>
          <w:p w14:paraId="03E74495" w14:textId="77777777" w:rsidR="003833EF" w:rsidRDefault="003833EF" w:rsidP="003833EF">
            <w:pPr>
              <w:numPr>
                <w:ilvl w:val="0"/>
                <w:numId w:val="4"/>
              </w:numPr>
              <w:spacing w:before="60" w:after="60"/>
            </w:pPr>
            <w:r>
              <w:t>İşçiler şantiyede kalıyorsa, inşaat/tadilat sahası dışındaki insanlarla teması en aza indirmelerini veya sözleşmeleri süresince sahadan ayrılmalarını yasaklamalarını isteyin.</w:t>
            </w:r>
          </w:p>
          <w:p w14:paraId="5A3ECC03" w14:textId="77777777" w:rsidR="003833EF" w:rsidRDefault="003833EF" w:rsidP="003833EF">
            <w:pPr>
              <w:numPr>
                <w:ilvl w:val="0"/>
                <w:numId w:val="4"/>
              </w:numPr>
              <w:spacing w:before="60" w:after="60"/>
            </w:pPr>
            <w:r>
              <w:t>İşçilerin işe başlamadan önce işe uygun olup olmadıklarını teyit etmek için prosedürler uygulayın, altta yatan sağlık sorunları olan veya başka şekilde risk altında olabilecek işçilere özel ödeme yapın.</w:t>
            </w:r>
          </w:p>
          <w:p w14:paraId="36257EA9" w14:textId="77777777" w:rsidR="003833EF" w:rsidRDefault="003833EF" w:rsidP="003833EF">
            <w:pPr>
              <w:numPr>
                <w:ilvl w:val="0"/>
                <w:numId w:val="4"/>
              </w:numPr>
              <w:spacing w:before="60" w:after="60"/>
            </w:pPr>
            <w:r>
              <w:t xml:space="preserve">Sahaya giren veya girmeden önce veya girerken çalışanların ve diğer kişilerin ateşlerini kontrol edin ve kaydedin. </w:t>
            </w:r>
          </w:p>
          <w:p w14:paraId="5778DEA1" w14:textId="77777777" w:rsidR="003833EF" w:rsidRDefault="003833EF" w:rsidP="003833EF">
            <w:pPr>
              <w:numPr>
                <w:ilvl w:val="0"/>
                <w:numId w:val="4"/>
              </w:numPr>
              <w:spacing w:before="60" w:after="60"/>
            </w:pPr>
            <w:r>
              <w:t>Öksürük, görgü kuralları, el hijyeni ve mesafe önlemleri dahil olmak üzere COVID-19'a özgü hususlara odaklanarak işe başlamadan önce işçilere günlük hatırlatmalarda bulunun.</w:t>
            </w:r>
          </w:p>
          <w:p w14:paraId="53019A08" w14:textId="77777777" w:rsidR="003833EF" w:rsidRDefault="003833EF" w:rsidP="003833EF">
            <w:pPr>
              <w:numPr>
                <w:ilvl w:val="0"/>
                <w:numId w:val="4"/>
              </w:numPr>
              <w:spacing w:before="60" w:after="60"/>
            </w:pPr>
            <w:r>
              <w:t>Çalışanların olası semptomlar (ateş, öksürük) için kendi kendilerini izlemelerini ve semptomları varsa veya kendilerini iyi hissetmiyorlarsa amirlerine bildirmelerini isteyin.</w:t>
            </w:r>
          </w:p>
          <w:p w14:paraId="7F7F130C" w14:textId="77777777" w:rsidR="003833EF" w:rsidRDefault="003833EF" w:rsidP="003833EF">
            <w:pPr>
              <w:numPr>
                <w:ilvl w:val="0"/>
                <w:numId w:val="4"/>
              </w:numPr>
              <w:spacing w:before="60" w:after="60"/>
            </w:pPr>
            <w:r>
              <w:t xml:space="preserve">Etkilenen bir bölgeden veya </w:t>
            </w:r>
            <w:proofErr w:type="spellStart"/>
            <w:r>
              <w:t>enfekte</w:t>
            </w:r>
            <w:proofErr w:type="spellEnd"/>
            <w:r>
              <w:t xml:space="preserve"> bir kişiyle temas halinde olan bir çalışanın 14 gün boyunca sahaya girmesini önleyin.</w:t>
            </w:r>
          </w:p>
          <w:p w14:paraId="490AB403" w14:textId="77777777" w:rsidR="003833EF" w:rsidRDefault="003833EF" w:rsidP="003833EF">
            <w:pPr>
              <w:numPr>
                <w:ilvl w:val="0"/>
                <w:numId w:val="4"/>
              </w:numPr>
              <w:spacing w:before="60" w:after="60"/>
            </w:pPr>
            <w:r>
              <w:t>Hasta bir işçinin sahaya girmesini engellemek, gerekirse yerel sağlık kuruluşlarına sevk etmek veya 14 gün evde tecrit etmesini istemek.</w:t>
            </w:r>
          </w:p>
          <w:p w14:paraId="3AA8AC49" w14:textId="77777777" w:rsidR="003833EF" w:rsidRPr="0012047D" w:rsidRDefault="003833EF" w:rsidP="003833EF">
            <w:pPr>
              <w:widowControl w:val="0"/>
              <w:numPr>
                <w:ilvl w:val="0"/>
                <w:numId w:val="4"/>
              </w:numPr>
              <w:pBdr>
                <w:top w:val="nil"/>
                <w:left w:val="nil"/>
                <w:bottom w:val="nil"/>
                <w:right w:val="nil"/>
                <w:between w:val="nil"/>
              </w:pBdr>
              <w:tabs>
                <w:tab w:val="left" w:pos="283"/>
              </w:tabs>
              <w:spacing w:line="276" w:lineRule="auto"/>
              <w:ind w:right="33"/>
              <w:jc w:val="both"/>
              <w:rPr>
                <w:color w:val="000000"/>
              </w:rPr>
            </w:pPr>
            <w:r w:rsidRPr="0012047D">
              <w:rPr>
                <w:color w:val="000000"/>
              </w:rPr>
              <w:t xml:space="preserve">  İstihdam sırasında proje çalışanları ile paylaşılacak davranış kurallarını hazırlamak.</w:t>
            </w:r>
          </w:p>
          <w:p w14:paraId="73E63426" w14:textId="77777777" w:rsidR="003833EF" w:rsidRDefault="003833EF" w:rsidP="003833EF">
            <w:pPr>
              <w:numPr>
                <w:ilvl w:val="0"/>
                <w:numId w:val="12"/>
              </w:numPr>
              <w:pBdr>
                <w:top w:val="nil"/>
                <w:left w:val="nil"/>
                <w:bottom w:val="nil"/>
                <w:right w:val="nil"/>
                <w:between w:val="nil"/>
              </w:pBdr>
            </w:pPr>
            <w:r w:rsidRPr="0012047D">
              <w:rPr>
                <w:color w:val="000000"/>
              </w:rPr>
              <w:t>İşçinin şikayet mekanizmasının iletişim bilgileri sağlanacaktır. İşçiler, COVID-19 ile ilgili endişelerini bildirmek için mevcut proje şikayet mekanizmasını kullanmaya teşvik edilecektir.</w:t>
            </w:r>
          </w:p>
          <w:p w14:paraId="616B8885" w14:textId="77777777" w:rsidR="003833EF" w:rsidRDefault="003833EF" w:rsidP="003833EF">
            <w:pPr>
              <w:numPr>
                <w:ilvl w:val="0"/>
                <w:numId w:val="12"/>
              </w:numPr>
              <w:pBdr>
                <w:top w:val="nil"/>
                <w:left w:val="nil"/>
                <w:bottom w:val="nil"/>
                <w:right w:val="nil"/>
                <w:between w:val="nil"/>
              </w:pBdr>
            </w:pPr>
            <w:r w:rsidRPr="0012047D">
              <w:rPr>
                <w:color w:val="000000"/>
              </w:rPr>
              <w:t xml:space="preserve">Çalışanları bilgilendirmek/eğitmek, yüklenicilerin davranış kurallarına sahip olmasını sağlamak ve </w:t>
            </w:r>
            <w:proofErr w:type="spellStart"/>
            <w:r w:rsidRPr="0012047D">
              <w:rPr>
                <w:color w:val="000000"/>
              </w:rPr>
              <w:t>GRM'den</w:t>
            </w:r>
            <w:proofErr w:type="spellEnd"/>
            <w:r w:rsidRPr="0012047D">
              <w:rPr>
                <w:color w:val="000000"/>
              </w:rPr>
              <w:t xml:space="preserve"> haberdar olmak gibi uygun önlemleri alarak toplumsal cinsiyete dayalı şiddetten kaçının.</w:t>
            </w:r>
          </w:p>
          <w:p w14:paraId="756133C0" w14:textId="77777777" w:rsidR="003833EF" w:rsidRDefault="003833EF" w:rsidP="0067665E">
            <w:pPr>
              <w:ind w:left="360"/>
            </w:pPr>
          </w:p>
        </w:tc>
      </w:tr>
      <w:tr w:rsidR="003833EF" w14:paraId="3568F1FE" w14:textId="77777777" w:rsidTr="0067665E">
        <w:trPr>
          <w:trHeight w:val="1111"/>
        </w:trPr>
        <w:tc>
          <w:tcPr>
            <w:tcW w:w="1279" w:type="dxa"/>
            <w:shd w:val="clear" w:color="auto" w:fill="auto"/>
          </w:tcPr>
          <w:p w14:paraId="22BCBF2F" w14:textId="77777777" w:rsidR="003833EF" w:rsidRDefault="003833EF" w:rsidP="0067665E">
            <w:pPr>
              <w:jc w:val="center"/>
            </w:pPr>
          </w:p>
        </w:tc>
        <w:tc>
          <w:tcPr>
            <w:tcW w:w="1831" w:type="dxa"/>
            <w:shd w:val="clear" w:color="auto" w:fill="auto"/>
          </w:tcPr>
          <w:p w14:paraId="3DFF35DB" w14:textId="77777777" w:rsidR="003833EF" w:rsidRDefault="003833EF" w:rsidP="0067665E">
            <w:pPr>
              <w:spacing w:before="60" w:after="60"/>
              <w:jc w:val="center"/>
            </w:pPr>
            <w:r>
              <w:t>İş sağlığı ve güvenliği</w:t>
            </w:r>
          </w:p>
          <w:p w14:paraId="02C1ECDA" w14:textId="77777777" w:rsidR="003833EF" w:rsidRDefault="003833EF" w:rsidP="0067665E">
            <w:pPr>
              <w:jc w:val="center"/>
            </w:pPr>
            <w:r>
              <w:t>(İşçi Güvenliği ve COVID-19'a maruz kalma endişeleri)</w:t>
            </w:r>
          </w:p>
        </w:tc>
        <w:tc>
          <w:tcPr>
            <w:tcW w:w="5906" w:type="dxa"/>
            <w:shd w:val="clear" w:color="auto" w:fill="auto"/>
          </w:tcPr>
          <w:p w14:paraId="64A815F3" w14:textId="77777777" w:rsidR="003833EF" w:rsidRDefault="003833EF" w:rsidP="003833EF">
            <w:pPr>
              <w:numPr>
                <w:ilvl w:val="0"/>
                <w:numId w:val="1"/>
              </w:numPr>
              <w:spacing w:before="60" w:after="60"/>
            </w:pPr>
            <w:r>
              <w:t>Tüm faaliyetler, hem İş Sağlığı ve Güvenliği Kanunu (30 Haziran 2012 tarih ve 28339 sayılı Resmi Gazete) hem de ilgili yönetmelikleri ve ayrıca Dünya Bankası Grubu'nun ÇSG İlkeleri doğrultusunda uygulanacaktır.</w:t>
            </w:r>
          </w:p>
          <w:p w14:paraId="1F5EF24F" w14:textId="77777777" w:rsidR="003833EF" w:rsidRDefault="003833EF" w:rsidP="003833EF">
            <w:pPr>
              <w:numPr>
                <w:ilvl w:val="0"/>
                <w:numId w:val="1"/>
              </w:numPr>
              <w:spacing w:before="60" w:after="60"/>
            </w:pPr>
            <w:r>
              <w:t xml:space="preserve">Yüklenici, tüm çalışmaların güvenli ve disiplinli bir şekilde gerçekleştirileceğini ve komşu sakinler ve çevre üzerindeki riskleri en aza indirecek şekilde tasarlanacağını resmi olarak kabul eder. </w:t>
            </w:r>
          </w:p>
          <w:p w14:paraId="188281D1" w14:textId="77777777" w:rsidR="003833EF" w:rsidRDefault="003833EF" w:rsidP="003833EF">
            <w:pPr>
              <w:numPr>
                <w:ilvl w:val="0"/>
                <w:numId w:val="1"/>
              </w:numPr>
              <w:spacing w:before="60" w:after="60"/>
            </w:pPr>
            <w:r>
              <w:t xml:space="preserve">Yüklenici, işçiler için güvenli bir çalışma ortamı sağlamak ve uluslararası en iyi uygulama ile Sağlık Bakanlığı ve Aile Çalışma ve Sosyal Hizmetler Bakanlığı tarafından sağlanan COVİD-19 ile ilgili sağlık ve güvenlik önlemleri dahil olmak üzere Türk yasaları doğrultusunda (KKA) uygun kişisel koruyucu ekipman tedarik edecek (her zaman baret, gerektiğinde maske ve koruyucu gözlük, emniyet kemeri ve bot vb.). Yerel sağlık yetkilileri ile iş birliği içinde, sağlık personeli, ilk yardım tesisleri, revir, ambulans hizmetleri ve belirtilen diğer tıbbi hizmetler her zaman sahada ve herhangi bir konaklama biriminde bulunacaktır. Projenin yerel hizmetler tarafından sağlanacak hizmetlerin kapsamında hasta işçileri yerel sağlık hizmetlerine sevk etmesi gerekiyorsa (projenin sınırlı kapsamı göz önüne alındığında), yerel hizmetler ile mutabık kalınan iletişim yollarını, hasta işçiyi hastaneye taşıma yollarını belirlemek için asgari olarak hazırlık yapılmalıdır. </w:t>
            </w:r>
          </w:p>
          <w:p w14:paraId="61BADC7B" w14:textId="77777777" w:rsidR="003833EF" w:rsidRDefault="003833EF" w:rsidP="003833EF">
            <w:pPr>
              <w:numPr>
                <w:ilvl w:val="0"/>
                <w:numId w:val="1"/>
              </w:numPr>
              <w:spacing w:before="60" w:after="60"/>
            </w:pPr>
            <w:r>
              <w:t>Yüklenici, iş sağlığı ve güvenliğinden sorumlu ilgili sertifika ve deneyime sahip personeli görevlendirecektir.</w:t>
            </w:r>
          </w:p>
          <w:p w14:paraId="58A9454E" w14:textId="77777777" w:rsidR="003833EF" w:rsidRDefault="003833EF" w:rsidP="003833EF">
            <w:pPr>
              <w:numPr>
                <w:ilvl w:val="0"/>
                <w:numId w:val="1"/>
              </w:numPr>
              <w:spacing w:before="60" w:after="60"/>
            </w:pPr>
            <w:r>
              <w:t xml:space="preserve">Çalışmalara başlamadan önce yapılacak tüm çalışmalar için Risk Değerlendirme çalışması yapılacaktır. İlgili prosedürler ve planlar ("Acil Durum Planları" dahil) uygulamaya konulacaktır. Hem Risk değerlendirmesi hem de Acil Müdahale Planları, ilgili olduğu şekilde COVID-19 risklerini ve diğer bulaşıcı hastalık risklerini dikkate alacaktır. </w:t>
            </w:r>
          </w:p>
          <w:p w14:paraId="70D4AD61" w14:textId="77777777" w:rsidR="003833EF" w:rsidRDefault="003833EF" w:rsidP="003833EF">
            <w:pPr>
              <w:numPr>
                <w:ilvl w:val="0"/>
                <w:numId w:val="1"/>
              </w:numPr>
              <w:spacing w:before="60" w:after="60"/>
            </w:pPr>
            <w:r>
              <w:t>Sahaların uygun şekilde işaretlenmesi sağlanacak ve ardından işçilere uyulması gereken temel kurallar ve düzenlemeler hakkında bilgi verilecektir.</w:t>
            </w:r>
          </w:p>
          <w:p w14:paraId="2A0C5F98" w14:textId="77777777" w:rsidR="003833EF" w:rsidRDefault="003833EF" w:rsidP="003833EF">
            <w:pPr>
              <w:numPr>
                <w:ilvl w:val="0"/>
                <w:numId w:val="1"/>
              </w:numPr>
              <w:spacing w:before="60" w:after="60"/>
            </w:pPr>
            <w:r>
              <w:t>Çalışma sahası ve yapılacak işlerle ilgili olası riskleri gösteren davranış kurallarını içeren İş Sağlığı ve Güvenliği (İSG) eğitimleri ve rehber tavsiyeleri çalışanlara verilecektir. Bunlar, işçilere COVID-19 semptomları, nasıl korunacakları ve semptomlar ortaya çıktığında ne yapacakları konusunda düzenli eğitimleri içerecektir.</w:t>
            </w:r>
          </w:p>
          <w:p w14:paraId="37BC1FB6" w14:textId="77777777" w:rsidR="003833EF" w:rsidRDefault="003833EF" w:rsidP="003833EF">
            <w:pPr>
              <w:numPr>
                <w:ilvl w:val="0"/>
                <w:numId w:val="1"/>
              </w:numPr>
              <w:spacing w:before="60" w:after="60"/>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dahil olmak üzere önemli olaylar) kayıt altına alınacaktır. </w:t>
            </w:r>
          </w:p>
          <w:p w14:paraId="47196C9F" w14:textId="77777777" w:rsidR="003833EF" w:rsidRDefault="003833EF" w:rsidP="003833EF">
            <w:pPr>
              <w:numPr>
                <w:ilvl w:val="0"/>
                <w:numId w:val="12"/>
              </w:numPr>
            </w:pPr>
            <w:r>
              <w:t xml:space="preserve">COVID-19 dahil olmak üzere başka herhangi bir </w:t>
            </w:r>
            <w:proofErr w:type="spellStart"/>
            <w:r>
              <w:t>pandemik</w:t>
            </w:r>
            <w:proofErr w:type="spellEnd"/>
            <w:r>
              <w:t>/bulaşıcı hastalık salgını durumunda Sağlık Bakanlığı, Aile, Çalışma ve Sosyal Hizmetler Bakanlığı ve Dünya Sağlık Örgütü'nün rehber, direktif ve tavsiyelerine uyulacak ve gerek çalışanların iş sağlığı ve güvenliği gerekse işyerleri için gerekli tüm tedbirler alınacaktır.</w:t>
            </w:r>
          </w:p>
        </w:tc>
      </w:tr>
      <w:tr w:rsidR="003833EF" w14:paraId="697D846D" w14:textId="77777777" w:rsidTr="0067665E">
        <w:trPr>
          <w:trHeight w:val="520"/>
        </w:trPr>
        <w:tc>
          <w:tcPr>
            <w:tcW w:w="1279" w:type="dxa"/>
            <w:shd w:val="clear" w:color="auto" w:fill="auto"/>
          </w:tcPr>
          <w:p w14:paraId="16187C23" w14:textId="77777777" w:rsidR="003833EF" w:rsidRDefault="003833EF" w:rsidP="0067665E">
            <w:r w:rsidRPr="0012047D">
              <w:rPr>
                <w:b/>
              </w:rPr>
              <w:t>B</w:t>
            </w:r>
            <w:r>
              <w:t>. Atık su arıtma sistemi</w:t>
            </w:r>
          </w:p>
        </w:tc>
        <w:tc>
          <w:tcPr>
            <w:tcW w:w="1831" w:type="dxa"/>
            <w:shd w:val="clear" w:color="auto" w:fill="auto"/>
          </w:tcPr>
          <w:p w14:paraId="445EFC8B" w14:textId="77777777" w:rsidR="003833EF" w:rsidRDefault="003833EF" w:rsidP="0067665E">
            <w:pPr>
              <w:jc w:val="center"/>
            </w:pPr>
            <w:r>
              <w:t>Su kalitesi</w:t>
            </w:r>
          </w:p>
        </w:tc>
        <w:tc>
          <w:tcPr>
            <w:tcW w:w="5906" w:type="dxa"/>
            <w:shd w:val="clear" w:color="auto" w:fill="auto"/>
          </w:tcPr>
          <w:p w14:paraId="0B0B3252" w14:textId="77777777" w:rsidR="003833EF" w:rsidRDefault="003833EF" w:rsidP="003833EF">
            <w:pPr>
              <w:numPr>
                <w:ilvl w:val="0"/>
                <w:numId w:val="11"/>
              </w:numPr>
            </w:pPr>
            <w:r>
              <w:t>Sıhhi atıkların ve inşaat/inşaat alanlarından (kurulum veya yeniden yapılanma) kaynaklanan atık suların ele alınmasına yönelik yaklaşım, yerel yetkililer tarafından onaylanmalıdır.</w:t>
            </w:r>
          </w:p>
          <w:p w14:paraId="479634C0" w14:textId="77777777" w:rsidR="003833EF" w:rsidRDefault="003833EF" w:rsidP="003833EF">
            <w:pPr>
              <w:numPr>
                <w:ilvl w:val="0"/>
                <w:numId w:val="11"/>
              </w:numPr>
            </w:pPr>
            <w:r>
              <w:t xml:space="preserve">Alıcı sulara deşarj edilmeden önce, ulusal mevzuat ve Dünya Bankası Grubu'nun atık su kalitesi ve atık su arıtmaya ilişkin ÇSG </w:t>
            </w:r>
            <w:r>
              <w:lastRenderedPageBreak/>
              <w:t>Kılavuzları tarafından belirlenen daha katı kalite kriterlerini karşılamak için bireysel atık su sistemlerinden gelen atık suların arıtılması gerekir.</w:t>
            </w:r>
          </w:p>
          <w:p w14:paraId="68729618" w14:textId="77777777" w:rsidR="003833EF" w:rsidRDefault="003833EF" w:rsidP="003833EF">
            <w:pPr>
              <w:numPr>
                <w:ilvl w:val="0"/>
                <w:numId w:val="11"/>
              </w:numPr>
            </w:pPr>
            <w:r>
              <w:t>Yeni atık su sistemlerinin takibi yapılacak</w:t>
            </w:r>
          </w:p>
          <w:p w14:paraId="0EF50996" w14:textId="77777777" w:rsidR="003833EF" w:rsidRDefault="003833EF" w:rsidP="003833EF">
            <w:pPr>
              <w:numPr>
                <w:ilvl w:val="0"/>
                <w:numId w:val="11"/>
              </w:numPr>
            </w:pPr>
            <w:r>
              <w:t>Şantiye/inşaat araçları ve makineler, yalnızca yüzey akışının doğal yüzey su kütlelerini kirletmeyeceği belirlenmiş alanlarda yıkanacaktır.</w:t>
            </w:r>
          </w:p>
        </w:tc>
      </w:tr>
      <w:tr w:rsidR="003833EF" w14:paraId="3257D28B" w14:textId="77777777" w:rsidTr="0067665E">
        <w:tc>
          <w:tcPr>
            <w:tcW w:w="1279" w:type="dxa"/>
            <w:vMerge w:val="restart"/>
            <w:shd w:val="clear" w:color="auto" w:fill="auto"/>
          </w:tcPr>
          <w:p w14:paraId="0F4E27A3" w14:textId="77777777" w:rsidR="003833EF" w:rsidRDefault="003833EF" w:rsidP="0067665E">
            <w:r w:rsidRPr="0012047D">
              <w:rPr>
                <w:b/>
              </w:rPr>
              <w:lastRenderedPageBreak/>
              <w:t>C</w:t>
            </w:r>
            <w:r>
              <w:t>. Zehirli Malzemeler</w:t>
            </w:r>
          </w:p>
        </w:tc>
        <w:tc>
          <w:tcPr>
            <w:tcW w:w="1831" w:type="dxa"/>
            <w:shd w:val="clear" w:color="auto" w:fill="auto"/>
          </w:tcPr>
          <w:p w14:paraId="44534A1E" w14:textId="77777777" w:rsidR="003833EF" w:rsidRDefault="003833EF" w:rsidP="0067665E">
            <w:pPr>
              <w:jc w:val="center"/>
            </w:pPr>
            <w:r>
              <w:t>Asbest yönetimi</w:t>
            </w:r>
          </w:p>
        </w:tc>
        <w:tc>
          <w:tcPr>
            <w:tcW w:w="5906" w:type="dxa"/>
            <w:shd w:val="clear" w:color="auto" w:fill="auto"/>
          </w:tcPr>
          <w:p w14:paraId="4A4F39B0" w14:textId="77777777" w:rsidR="003833EF" w:rsidRDefault="003833EF" w:rsidP="003833EF">
            <w:pPr>
              <w:numPr>
                <w:ilvl w:val="0"/>
                <w:numId w:val="4"/>
              </w:numPr>
            </w:pPr>
            <w:r>
              <w:t>Proje sahasında asbest bulunuyorsa, tehlikeli madde olarak açıkça işaretlenecektir.</w:t>
            </w:r>
          </w:p>
          <w:p w14:paraId="5C64F824" w14:textId="77777777" w:rsidR="003833EF" w:rsidRDefault="003833EF" w:rsidP="003833EF">
            <w:pPr>
              <w:numPr>
                <w:ilvl w:val="0"/>
                <w:numId w:val="4"/>
              </w:numPr>
            </w:pPr>
            <w:r>
              <w:t xml:space="preserve">Mümkün olduğunda, </w:t>
            </w:r>
            <w:proofErr w:type="spellStart"/>
            <w:r>
              <w:t>maruziyeti</w:t>
            </w:r>
            <w:proofErr w:type="spellEnd"/>
            <w:r>
              <w:t xml:space="preserve"> en aza indirmek için asbest uygun şekilde muhafaza edilecek ve mühürlenecektir.</w:t>
            </w:r>
          </w:p>
          <w:p w14:paraId="289069CD" w14:textId="77777777" w:rsidR="003833EF" w:rsidRDefault="003833EF" w:rsidP="003833EF">
            <w:pPr>
              <w:numPr>
                <w:ilvl w:val="0"/>
                <w:numId w:val="4"/>
              </w:numPr>
            </w:pPr>
            <w:r>
              <w:t>Asbest, asbest tozunu en aza indirmek için çıkarılmadan önce (eğer çıkarılması gerekiyorsa) bir ıslatma maddesi ile işlenecektir.</w:t>
            </w:r>
          </w:p>
          <w:p w14:paraId="4737A674" w14:textId="77777777" w:rsidR="003833EF" w:rsidRDefault="003833EF" w:rsidP="003833EF">
            <w:pPr>
              <w:numPr>
                <w:ilvl w:val="0"/>
                <w:numId w:val="4"/>
              </w:numPr>
            </w:pPr>
            <w:r>
              <w:t>Asbest, yetenekli ve deneyimli profesyoneller tarafından ele alınacak ve bertaraf edilecektir.</w:t>
            </w:r>
          </w:p>
          <w:p w14:paraId="3CF986D5" w14:textId="77777777" w:rsidR="003833EF" w:rsidRDefault="003833EF" w:rsidP="003833EF">
            <w:pPr>
              <w:numPr>
                <w:ilvl w:val="0"/>
                <w:numId w:val="4"/>
              </w:numPr>
            </w:pPr>
            <w:r>
              <w:t>Asbest malzemesi geçici olarak depolanacaksa, atıklar kapalı kaplar içinde güvenli bir şekilde kapatılmalı ve uygun şekilde işaretlenmelidir. Alandan izinsiz çıkarılmaya karşı güvenlik önlemleri alınacaktır.</w:t>
            </w:r>
          </w:p>
          <w:p w14:paraId="4BB67949" w14:textId="77777777" w:rsidR="003833EF" w:rsidRDefault="003833EF" w:rsidP="003833EF">
            <w:pPr>
              <w:numPr>
                <w:ilvl w:val="0"/>
                <w:numId w:val="4"/>
              </w:numPr>
            </w:pPr>
            <w:r>
              <w:t>Çıkarılan asbest yeniden kullanılmayacak ve ulusal mevzuata uygun olarak lisanslı bir tesiste bertaraf edilecektir.</w:t>
            </w:r>
          </w:p>
        </w:tc>
      </w:tr>
      <w:tr w:rsidR="003833EF" w14:paraId="7798A3CD" w14:textId="77777777" w:rsidTr="0067665E">
        <w:tc>
          <w:tcPr>
            <w:tcW w:w="1279" w:type="dxa"/>
            <w:vMerge/>
            <w:shd w:val="clear" w:color="auto" w:fill="auto"/>
          </w:tcPr>
          <w:p w14:paraId="6E34DCFC" w14:textId="77777777"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14:paraId="7D0E9C1D" w14:textId="77777777" w:rsidR="003833EF" w:rsidRDefault="003833EF" w:rsidP="0067665E">
            <w:pPr>
              <w:jc w:val="center"/>
            </w:pPr>
            <w:r>
              <w:t>Zehirli / tehlikeli atık yönetimi</w:t>
            </w:r>
          </w:p>
        </w:tc>
        <w:tc>
          <w:tcPr>
            <w:tcW w:w="5906" w:type="dxa"/>
            <w:shd w:val="clear" w:color="auto" w:fill="auto"/>
          </w:tcPr>
          <w:p w14:paraId="34880C62" w14:textId="77777777" w:rsidR="003833EF" w:rsidRDefault="003833EF" w:rsidP="003833EF">
            <w:pPr>
              <w:numPr>
                <w:ilvl w:val="0"/>
                <w:numId w:val="3"/>
              </w:numPr>
            </w:pPr>
            <w:r>
              <w:t xml:space="preserve">Tüm tehlikeli veya </w:t>
            </w:r>
            <w:proofErr w:type="spellStart"/>
            <w:r>
              <w:t>toksik</w:t>
            </w:r>
            <w:proofErr w:type="spellEnd"/>
            <w:r>
              <w:t xml:space="preserve"> maddelerin sahada geçici olarak depolanması, bileşim, özellikler ve kullanım bilgilerinin ayrıntıları ile etiketlenmiş güvenli kaplarda olacaktır.</w:t>
            </w:r>
          </w:p>
          <w:p w14:paraId="624FCB37" w14:textId="77777777" w:rsidR="003833EF" w:rsidRDefault="003833EF" w:rsidP="003833EF">
            <w:pPr>
              <w:numPr>
                <w:ilvl w:val="0"/>
                <w:numId w:val="3"/>
              </w:numPr>
            </w:pPr>
            <w:r>
              <w:t>Tehlikeli madde kapları, dökülmeyi ve sızmayı önlemek için sızdırmaz bir kap içine yerleştirilecektir.</w:t>
            </w:r>
          </w:p>
          <w:p w14:paraId="2A33DEFD" w14:textId="77777777" w:rsidR="003833EF" w:rsidRDefault="003833EF" w:rsidP="003833EF">
            <w:pPr>
              <w:numPr>
                <w:ilvl w:val="0"/>
                <w:numId w:val="3"/>
              </w:numPr>
            </w:pPr>
            <w:r>
              <w:t>Atıklar özel lisanslı taşıyıcılar tarafından taşınacak ve lisanslı bir tesiste bertaraf edilecektir.</w:t>
            </w:r>
          </w:p>
          <w:p w14:paraId="22FE59DE" w14:textId="77777777" w:rsidR="003833EF" w:rsidRDefault="003833EF" w:rsidP="003833EF">
            <w:pPr>
              <w:numPr>
                <w:ilvl w:val="0"/>
                <w:numId w:val="3"/>
              </w:numPr>
            </w:pPr>
            <w:proofErr w:type="spellStart"/>
            <w:r>
              <w:t>Toksik</w:t>
            </w:r>
            <w:proofErr w:type="spellEnd"/>
            <w:r>
              <w:t xml:space="preserve"> içerikli veya </w:t>
            </w:r>
            <w:proofErr w:type="spellStart"/>
            <w:r>
              <w:t>solventli</w:t>
            </w:r>
            <w:proofErr w:type="spellEnd"/>
            <w:r>
              <w:t xml:space="preserve"> boyalar veya kurşun bazlı boyalar kullanılmayacaktır.</w:t>
            </w:r>
          </w:p>
          <w:p w14:paraId="12CA57D8" w14:textId="77777777" w:rsidR="003833EF" w:rsidRDefault="003833EF" w:rsidP="003833EF">
            <w:pPr>
              <w:numPr>
                <w:ilvl w:val="0"/>
                <w:numId w:val="3"/>
              </w:numPr>
            </w:pPr>
            <w:r>
              <w:t>Yenileme ve inşaat sırasında oluşan atık/kullanılmış floresan lambalar lisanslı bir tesiste bertaraf edilecektir.</w:t>
            </w:r>
          </w:p>
        </w:tc>
      </w:tr>
      <w:tr w:rsidR="003833EF" w14:paraId="2986C495" w14:textId="77777777" w:rsidTr="0067665E">
        <w:tc>
          <w:tcPr>
            <w:tcW w:w="1279" w:type="dxa"/>
            <w:shd w:val="clear" w:color="auto" w:fill="auto"/>
          </w:tcPr>
          <w:p w14:paraId="35D0E15D" w14:textId="77777777" w:rsidR="003833EF" w:rsidRPr="0012047D" w:rsidRDefault="003833EF" w:rsidP="0067665E">
            <w:pPr>
              <w:rPr>
                <w:b/>
              </w:rPr>
            </w:pPr>
            <w:r w:rsidRPr="0012047D">
              <w:rPr>
                <w:b/>
              </w:rPr>
              <w:t xml:space="preserve">D </w:t>
            </w:r>
            <w:r>
              <w:t>Trafik ve Yaya Güvenliği</w:t>
            </w:r>
          </w:p>
        </w:tc>
        <w:tc>
          <w:tcPr>
            <w:tcW w:w="1831" w:type="dxa"/>
            <w:shd w:val="clear" w:color="auto" w:fill="auto"/>
          </w:tcPr>
          <w:p w14:paraId="29628A39" w14:textId="77777777" w:rsidR="003833EF" w:rsidRDefault="003833EF" w:rsidP="0067665E">
            <w:pPr>
              <w:jc w:val="center"/>
            </w:pPr>
            <w:r>
              <w:t>İnşaat faaliyetleri nedeniyle kamu trafiğine ve yayalara yönelik doğrudan veya dolaylı tehlikeler</w:t>
            </w:r>
          </w:p>
        </w:tc>
        <w:tc>
          <w:tcPr>
            <w:tcW w:w="5906" w:type="dxa"/>
            <w:shd w:val="clear" w:color="auto" w:fill="auto"/>
          </w:tcPr>
          <w:p w14:paraId="445D7397" w14:textId="77777777" w:rsidR="003833EF" w:rsidRDefault="003833EF" w:rsidP="003833EF">
            <w:pPr>
              <w:numPr>
                <w:ilvl w:val="0"/>
                <w:numId w:val="5"/>
              </w:numPr>
            </w:pPr>
            <w:r>
              <w:t>Ulusal düzenlemelere uygun olarak, yüklenici şantiyenin uygun şekilde emniyete alınmasını ve inşaatla ilgili trafiğin düzenlenmesini sağlayacaktır. Bu durum bunu içerir ancak bunlarla sınırlı değildir:</w:t>
            </w:r>
          </w:p>
          <w:p w14:paraId="50283B40" w14:textId="77777777" w:rsidR="003833EF" w:rsidRDefault="003833EF" w:rsidP="003833EF">
            <w:pPr>
              <w:numPr>
                <w:ilvl w:val="0"/>
                <w:numId w:val="6"/>
              </w:numPr>
            </w:pPr>
            <w:r>
              <w:t>Yönlendirme, uyarı işaretleri, bariyerler ve trafik yönlendirmeleri: alan açıkça görülebilecek ve halk tüm potansiyel tehlikelere karşı uyarılacaktır.</w:t>
            </w:r>
          </w:p>
          <w:p w14:paraId="3275E676" w14:textId="77777777" w:rsidR="003833EF" w:rsidRDefault="003833EF" w:rsidP="003833EF">
            <w:pPr>
              <w:numPr>
                <w:ilvl w:val="0"/>
                <w:numId w:val="6"/>
              </w:numPr>
            </w:pPr>
            <w:r>
              <w:t>Özellikle alan erişimi ve alana yakın yoğun trafik için trafik yönetim sistemi ve personel eğitimi. İnşaat trafiğinin karıştığı yerlerde yayalar için güvenli geçiş ve geçitlerin sağlanması</w:t>
            </w:r>
          </w:p>
          <w:p w14:paraId="7016F908" w14:textId="77777777" w:rsidR="003833EF" w:rsidRDefault="003833EF" w:rsidP="003833EF">
            <w:pPr>
              <w:numPr>
                <w:ilvl w:val="0"/>
                <w:numId w:val="6"/>
              </w:numPr>
            </w:pPr>
            <w:r>
              <w:t>Çalışma saatlerinin yerel trafik düzenlerine göre ayarlanması, ör. yoğun saatlerde veya hayvan hareketi zamanlarında büyük nakliye faaliyetlerinden kaçınmak</w:t>
            </w:r>
          </w:p>
          <w:p w14:paraId="3C5CA2A4" w14:textId="77777777" w:rsidR="003833EF" w:rsidRDefault="003833EF" w:rsidP="003833EF">
            <w:pPr>
              <w:numPr>
                <w:ilvl w:val="0"/>
                <w:numId w:val="6"/>
              </w:numPr>
            </w:pPr>
            <w:r>
              <w:t>Halk için güvenli ve rahat geçiş için gerekirse, sahada eğitimli ve görünür personel tarafından aktif trafik yönetimi</w:t>
            </w:r>
          </w:p>
          <w:p w14:paraId="48D8356F" w14:textId="77777777" w:rsidR="003833EF" w:rsidRDefault="003833EF" w:rsidP="003833EF">
            <w:pPr>
              <w:numPr>
                <w:ilvl w:val="0"/>
                <w:numId w:val="6"/>
              </w:numPr>
            </w:pPr>
            <w:r>
              <w:t>Evrensel erişim uygulamaları da göz önünde bulundurularak, binaların halka açık olması durumunda, yenileme çalışmaları sırasında ofis, mağaza ve konutlara güvenli ve sürekli erişimin sağlanması</w:t>
            </w:r>
          </w:p>
        </w:tc>
      </w:tr>
      <w:tr w:rsidR="00B02B57" w14:paraId="542E5251" w14:textId="77777777" w:rsidTr="0067665E">
        <w:tc>
          <w:tcPr>
            <w:tcW w:w="1279" w:type="dxa"/>
            <w:shd w:val="clear" w:color="auto" w:fill="auto"/>
          </w:tcPr>
          <w:p w14:paraId="32305921" w14:textId="77777777" w:rsidR="00B02B57" w:rsidRPr="0012047D" w:rsidRDefault="00B02B57" w:rsidP="00B02B57">
            <w:pPr>
              <w:rPr>
                <w:b/>
              </w:rPr>
            </w:pPr>
            <w:r>
              <w:rPr>
                <w:b/>
                <w:bCs/>
              </w:rPr>
              <w:t xml:space="preserve">E İnşaat Sırasında Arazi Sorunları </w:t>
            </w:r>
          </w:p>
        </w:tc>
        <w:tc>
          <w:tcPr>
            <w:tcW w:w="1831" w:type="dxa"/>
            <w:shd w:val="clear" w:color="auto" w:fill="auto"/>
          </w:tcPr>
          <w:p w14:paraId="03D80808" w14:textId="77777777" w:rsidR="00B02B57" w:rsidRDefault="00B02B57" w:rsidP="00B02B57">
            <w:pPr>
              <w:pStyle w:val="Default"/>
              <w:rPr>
                <w:color w:val="auto"/>
              </w:rPr>
            </w:pPr>
          </w:p>
          <w:p w14:paraId="11B8C17F" w14:textId="77777777" w:rsidR="00B02B57" w:rsidRDefault="00B02B57" w:rsidP="00FF6DAD">
            <w:pPr>
              <w:pStyle w:val="Default"/>
              <w:numPr>
                <w:ilvl w:val="0"/>
                <w:numId w:val="13"/>
              </w:numPr>
            </w:pPr>
          </w:p>
        </w:tc>
        <w:tc>
          <w:tcPr>
            <w:tcW w:w="5906" w:type="dxa"/>
            <w:shd w:val="clear" w:color="auto" w:fill="auto"/>
          </w:tcPr>
          <w:p w14:paraId="77E3ED84" w14:textId="77777777" w:rsidR="00B02B57" w:rsidRDefault="00B02B57" w:rsidP="00B02B57">
            <w:pPr>
              <w:pStyle w:val="Default"/>
              <w:numPr>
                <w:ilvl w:val="0"/>
                <w:numId w:val="13"/>
              </w:numPr>
              <w:rPr>
                <w:sz w:val="20"/>
                <w:szCs w:val="20"/>
              </w:rPr>
            </w:pPr>
            <w:r>
              <w:rPr>
                <w:sz w:val="20"/>
                <w:szCs w:val="20"/>
              </w:rPr>
              <w:t xml:space="preserve">(a) </w:t>
            </w:r>
            <w:r w:rsidRPr="00FF6DAD">
              <w:rPr>
                <w:sz w:val="20"/>
                <w:szCs w:val="20"/>
                <w:lang w:val="tr-TR"/>
              </w:rPr>
              <w:t>Arazi</w:t>
            </w:r>
            <w:r>
              <w:rPr>
                <w:sz w:val="20"/>
                <w:szCs w:val="20"/>
              </w:rPr>
              <w:t xml:space="preserve"> </w:t>
            </w:r>
            <w:proofErr w:type="spellStart"/>
            <w:r>
              <w:rPr>
                <w:sz w:val="20"/>
                <w:szCs w:val="20"/>
              </w:rPr>
              <w:t>edinimi</w:t>
            </w:r>
            <w:proofErr w:type="spellEnd"/>
            <w:r>
              <w:rPr>
                <w:sz w:val="20"/>
                <w:szCs w:val="20"/>
              </w:rPr>
              <w:t xml:space="preserve"> </w:t>
            </w:r>
            <w:proofErr w:type="spellStart"/>
            <w:r>
              <w:rPr>
                <w:sz w:val="20"/>
                <w:szCs w:val="20"/>
              </w:rPr>
              <w:t>riskleri</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etkileri</w:t>
            </w:r>
            <w:proofErr w:type="spellEnd"/>
            <w:r>
              <w:rPr>
                <w:sz w:val="20"/>
                <w:szCs w:val="20"/>
              </w:rPr>
              <w:t xml:space="preserve"> </w:t>
            </w:r>
            <w:proofErr w:type="spellStart"/>
            <w:r>
              <w:rPr>
                <w:sz w:val="20"/>
                <w:szCs w:val="20"/>
              </w:rPr>
              <w:t>için</w:t>
            </w:r>
            <w:proofErr w:type="spellEnd"/>
            <w:r>
              <w:rPr>
                <w:sz w:val="20"/>
                <w:szCs w:val="20"/>
              </w:rPr>
              <w:t xml:space="preserve"> </w:t>
            </w:r>
            <w:proofErr w:type="spellStart"/>
            <w:r>
              <w:rPr>
                <w:sz w:val="20"/>
                <w:szCs w:val="20"/>
              </w:rPr>
              <w:t>Taramanın</w:t>
            </w:r>
            <w:proofErr w:type="spellEnd"/>
            <w:r>
              <w:rPr>
                <w:sz w:val="20"/>
                <w:szCs w:val="20"/>
              </w:rPr>
              <w:t xml:space="preserve">, </w:t>
            </w:r>
            <w:proofErr w:type="spellStart"/>
            <w:r>
              <w:rPr>
                <w:sz w:val="20"/>
                <w:szCs w:val="20"/>
              </w:rPr>
              <w:t>bu</w:t>
            </w:r>
            <w:proofErr w:type="spellEnd"/>
            <w:r>
              <w:rPr>
                <w:sz w:val="20"/>
                <w:szCs w:val="20"/>
              </w:rPr>
              <w:t xml:space="preserve"> </w:t>
            </w:r>
            <w:proofErr w:type="spellStart"/>
            <w:r>
              <w:rPr>
                <w:sz w:val="20"/>
                <w:szCs w:val="20"/>
              </w:rPr>
              <w:t>ÇSYÇ'deki</w:t>
            </w:r>
            <w:proofErr w:type="spellEnd"/>
            <w:r>
              <w:rPr>
                <w:sz w:val="20"/>
                <w:szCs w:val="20"/>
              </w:rPr>
              <w:t xml:space="preserve"> </w:t>
            </w:r>
            <w:proofErr w:type="spellStart"/>
            <w:r>
              <w:rPr>
                <w:sz w:val="20"/>
                <w:szCs w:val="20"/>
              </w:rPr>
              <w:t>Tarama</w:t>
            </w:r>
            <w:proofErr w:type="spellEnd"/>
            <w:r>
              <w:rPr>
                <w:sz w:val="20"/>
                <w:szCs w:val="20"/>
              </w:rPr>
              <w:t xml:space="preserve"> </w:t>
            </w:r>
            <w:proofErr w:type="spellStart"/>
            <w:r>
              <w:rPr>
                <w:sz w:val="20"/>
                <w:szCs w:val="20"/>
              </w:rPr>
              <w:t>Formu</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gerektiğinde</w:t>
            </w:r>
            <w:proofErr w:type="spellEnd"/>
            <w:r>
              <w:rPr>
                <w:sz w:val="20"/>
                <w:szCs w:val="20"/>
              </w:rPr>
              <w:t xml:space="preserve"> </w:t>
            </w:r>
            <w:proofErr w:type="spellStart"/>
            <w:r>
              <w:rPr>
                <w:sz w:val="20"/>
                <w:szCs w:val="20"/>
              </w:rPr>
              <w:t>RF'deki</w:t>
            </w:r>
            <w:proofErr w:type="spellEnd"/>
            <w:r>
              <w:rPr>
                <w:sz w:val="20"/>
                <w:szCs w:val="20"/>
              </w:rPr>
              <w:t xml:space="preserve"> </w:t>
            </w:r>
            <w:proofErr w:type="spellStart"/>
            <w:r>
              <w:rPr>
                <w:sz w:val="20"/>
                <w:szCs w:val="20"/>
              </w:rPr>
              <w:t>Arazi</w:t>
            </w:r>
            <w:proofErr w:type="spellEnd"/>
            <w:r>
              <w:rPr>
                <w:sz w:val="20"/>
                <w:szCs w:val="20"/>
              </w:rPr>
              <w:t xml:space="preserve"> </w:t>
            </w:r>
            <w:proofErr w:type="spellStart"/>
            <w:r>
              <w:rPr>
                <w:sz w:val="20"/>
                <w:szCs w:val="20"/>
              </w:rPr>
              <w:t>Edinimi</w:t>
            </w:r>
            <w:proofErr w:type="spellEnd"/>
            <w:r>
              <w:rPr>
                <w:sz w:val="20"/>
                <w:szCs w:val="20"/>
              </w:rPr>
              <w:t xml:space="preserve"> </w:t>
            </w:r>
            <w:proofErr w:type="spellStart"/>
            <w:r>
              <w:rPr>
                <w:sz w:val="20"/>
                <w:szCs w:val="20"/>
              </w:rPr>
              <w:t>Tarama</w:t>
            </w:r>
            <w:proofErr w:type="spellEnd"/>
            <w:r>
              <w:rPr>
                <w:sz w:val="20"/>
                <w:szCs w:val="20"/>
              </w:rPr>
              <w:t xml:space="preserve"> </w:t>
            </w:r>
            <w:proofErr w:type="spellStart"/>
            <w:r>
              <w:rPr>
                <w:sz w:val="20"/>
                <w:szCs w:val="20"/>
              </w:rPr>
              <w:t>Formu</w:t>
            </w:r>
            <w:proofErr w:type="spellEnd"/>
            <w:r>
              <w:rPr>
                <w:sz w:val="20"/>
                <w:szCs w:val="20"/>
              </w:rPr>
              <w:t xml:space="preserve"> </w:t>
            </w:r>
            <w:proofErr w:type="spellStart"/>
            <w:r>
              <w:rPr>
                <w:sz w:val="20"/>
                <w:szCs w:val="20"/>
              </w:rPr>
              <w:t>uyarınca</w:t>
            </w:r>
            <w:proofErr w:type="spellEnd"/>
            <w:r>
              <w:rPr>
                <w:sz w:val="20"/>
                <w:szCs w:val="20"/>
              </w:rPr>
              <w:t xml:space="preserve"> </w:t>
            </w:r>
            <w:proofErr w:type="spellStart"/>
            <w:r>
              <w:rPr>
                <w:sz w:val="20"/>
                <w:szCs w:val="20"/>
              </w:rPr>
              <w:t>tamamlandığından</w:t>
            </w:r>
            <w:proofErr w:type="spellEnd"/>
            <w:r>
              <w:rPr>
                <w:sz w:val="20"/>
                <w:szCs w:val="20"/>
              </w:rPr>
              <w:t xml:space="preserve"> </w:t>
            </w:r>
            <w:proofErr w:type="spellStart"/>
            <w:r>
              <w:rPr>
                <w:sz w:val="20"/>
                <w:szCs w:val="20"/>
              </w:rPr>
              <w:t>emin</w:t>
            </w:r>
            <w:proofErr w:type="spellEnd"/>
            <w:r>
              <w:rPr>
                <w:sz w:val="20"/>
                <w:szCs w:val="20"/>
              </w:rPr>
              <w:t xml:space="preserve"> </w:t>
            </w:r>
            <w:proofErr w:type="spellStart"/>
            <w:r>
              <w:rPr>
                <w:sz w:val="20"/>
                <w:szCs w:val="20"/>
              </w:rPr>
              <w:t>olun</w:t>
            </w:r>
            <w:proofErr w:type="spellEnd"/>
            <w:r>
              <w:rPr>
                <w:sz w:val="20"/>
                <w:szCs w:val="20"/>
              </w:rPr>
              <w:t xml:space="preserve">. </w:t>
            </w:r>
          </w:p>
          <w:p w14:paraId="7E1BCC9F" w14:textId="77777777" w:rsidR="00B02B57" w:rsidRDefault="00B02B57" w:rsidP="00B02B57">
            <w:pPr>
              <w:pStyle w:val="Default"/>
              <w:numPr>
                <w:ilvl w:val="0"/>
                <w:numId w:val="13"/>
              </w:numPr>
              <w:rPr>
                <w:sz w:val="20"/>
                <w:szCs w:val="20"/>
              </w:rPr>
            </w:pPr>
            <w:r>
              <w:rPr>
                <w:sz w:val="20"/>
                <w:szCs w:val="20"/>
              </w:rPr>
              <w:t xml:space="preserve">(b) </w:t>
            </w:r>
            <w:proofErr w:type="spellStart"/>
            <w:r>
              <w:rPr>
                <w:sz w:val="20"/>
                <w:szCs w:val="20"/>
              </w:rPr>
              <w:t>Taramanın</w:t>
            </w:r>
            <w:proofErr w:type="spellEnd"/>
            <w:r>
              <w:rPr>
                <w:sz w:val="20"/>
                <w:szCs w:val="20"/>
              </w:rPr>
              <w:t xml:space="preserve"> </w:t>
            </w:r>
            <w:proofErr w:type="spellStart"/>
            <w:r>
              <w:rPr>
                <w:sz w:val="20"/>
                <w:szCs w:val="20"/>
              </w:rPr>
              <w:t>ardından</w:t>
            </w:r>
            <w:proofErr w:type="spellEnd"/>
            <w:r>
              <w:rPr>
                <w:sz w:val="20"/>
                <w:szCs w:val="20"/>
              </w:rPr>
              <w:t xml:space="preserve">, ÇSS5'e </w:t>
            </w:r>
            <w:proofErr w:type="spellStart"/>
            <w:r>
              <w:rPr>
                <w:sz w:val="20"/>
                <w:szCs w:val="20"/>
              </w:rPr>
              <w:t>uygun</w:t>
            </w:r>
            <w:proofErr w:type="spellEnd"/>
            <w:r>
              <w:rPr>
                <w:sz w:val="20"/>
                <w:szCs w:val="20"/>
              </w:rPr>
              <w:t xml:space="preserve"> </w:t>
            </w:r>
            <w:proofErr w:type="spellStart"/>
            <w:r>
              <w:rPr>
                <w:sz w:val="20"/>
                <w:szCs w:val="20"/>
              </w:rPr>
              <w:t>olarak</w:t>
            </w:r>
            <w:proofErr w:type="spellEnd"/>
            <w:r>
              <w:rPr>
                <w:sz w:val="20"/>
                <w:szCs w:val="20"/>
              </w:rPr>
              <w:t xml:space="preserve"> </w:t>
            </w:r>
            <w:proofErr w:type="spellStart"/>
            <w:r>
              <w:rPr>
                <w:sz w:val="20"/>
                <w:szCs w:val="20"/>
              </w:rPr>
              <w:t>bir</w:t>
            </w:r>
            <w:proofErr w:type="spellEnd"/>
            <w:r>
              <w:rPr>
                <w:sz w:val="20"/>
                <w:szCs w:val="20"/>
              </w:rPr>
              <w:t xml:space="preserve"> YG </w:t>
            </w:r>
            <w:proofErr w:type="spellStart"/>
            <w:r>
              <w:rPr>
                <w:sz w:val="20"/>
                <w:szCs w:val="20"/>
              </w:rPr>
              <w:t>veya</w:t>
            </w:r>
            <w:proofErr w:type="spellEnd"/>
            <w:r>
              <w:rPr>
                <w:sz w:val="20"/>
                <w:szCs w:val="20"/>
              </w:rPr>
              <w:t xml:space="preserve"> Son </w:t>
            </w:r>
            <w:proofErr w:type="spellStart"/>
            <w:r>
              <w:rPr>
                <w:sz w:val="20"/>
                <w:szCs w:val="20"/>
              </w:rPr>
              <w:t>Sosyal</w:t>
            </w:r>
            <w:proofErr w:type="spellEnd"/>
            <w:r>
              <w:rPr>
                <w:sz w:val="20"/>
                <w:szCs w:val="20"/>
              </w:rPr>
              <w:t xml:space="preserve"> </w:t>
            </w:r>
            <w:proofErr w:type="spellStart"/>
            <w:r>
              <w:rPr>
                <w:sz w:val="20"/>
                <w:szCs w:val="20"/>
              </w:rPr>
              <w:t>Denetim</w:t>
            </w:r>
            <w:proofErr w:type="spellEnd"/>
            <w:r>
              <w:rPr>
                <w:sz w:val="20"/>
                <w:szCs w:val="20"/>
              </w:rPr>
              <w:t xml:space="preserve"> </w:t>
            </w:r>
            <w:proofErr w:type="spellStart"/>
            <w:r>
              <w:rPr>
                <w:sz w:val="20"/>
                <w:szCs w:val="20"/>
              </w:rPr>
              <w:t>hazırlanmışsa</w:t>
            </w:r>
            <w:proofErr w:type="spellEnd"/>
            <w:r>
              <w:rPr>
                <w:sz w:val="20"/>
                <w:szCs w:val="20"/>
              </w:rPr>
              <w:t xml:space="preserve">, </w:t>
            </w:r>
            <w:proofErr w:type="spellStart"/>
            <w:r>
              <w:rPr>
                <w:sz w:val="20"/>
                <w:szCs w:val="20"/>
              </w:rPr>
              <w:t>bu</w:t>
            </w:r>
            <w:proofErr w:type="spellEnd"/>
            <w:r>
              <w:rPr>
                <w:sz w:val="20"/>
                <w:szCs w:val="20"/>
              </w:rPr>
              <w:t xml:space="preserve"> </w:t>
            </w:r>
            <w:proofErr w:type="spellStart"/>
            <w:r>
              <w:rPr>
                <w:sz w:val="20"/>
                <w:szCs w:val="20"/>
              </w:rPr>
              <w:t>belgelerdeki</w:t>
            </w:r>
            <w:proofErr w:type="spellEnd"/>
            <w:r>
              <w:rPr>
                <w:sz w:val="20"/>
                <w:szCs w:val="20"/>
              </w:rPr>
              <w:t xml:space="preserve"> </w:t>
            </w:r>
            <w:proofErr w:type="spellStart"/>
            <w:r>
              <w:rPr>
                <w:sz w:val="20"/>
                <w:szCs w:val="20"/>
              </w:rPr>
              <w:t>tüm</w:t>
            </w:r>
            <w:proofErr w:type="spellEnd"/>
            <w:r>
              <w:rPr>
                <w:sz w:val="20"/>
                <w:szCs w:val="20"/>
              </w:rPr>
              <w:t xml:space="preserve"> </w:t>
            </w:r>
            <w:proofErr w:type="spellStart"/>
            <w:r>
              <w:rPr>
                <w:sz w:val="20"/>
                <w:szCs w:val="20"/>
              </w:rPr>
              <w:t>eylemlerin</w:t>
            </w:r>
            <w:proofErr w:type="spellEnd"/>
            <w:r>
              <w:rPr>
                <w:sz w:val="20"/>
                <w:szCs w:val="20"/>
              </w:rPr>
              <w:t xml:space="preserve"> </w:t>
            </w:r>
            <w:proofErr w:type="spellStart"/>
            <w:r>
              <w:rPr>
                <w:sz w:val="20"/>
                <w:szCs w:val="20"/>
              </w:rPr>
              <w:t>uygulanması</w:t>
            </w:r>
            <w:proofErr w:type="spellEnd"/>
            <w:r>
              <w:rPr>
                <w:sz w:val="20"/>
                <w:szCs w:val="20"/>
              </w:rPr>
              <w:t xml:space="preserve"> </w:t>
            </w:r>
            <w:proofErr w:type="spellStart"/>
            <w:r>
              <w:rPr>
                <w:sz w:val="20"/>
                <w:szCs w:val="20"/>
              </w:rPr>
              <w:t>tamamlanana</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etkilenen</w:t>
            </w:r>
            <w:proofErr w:type="spellEnd"/>
            <w:r>
              <w:rPr>
                <w:sz w:val="20"/>
                <w:szCs w:val="20"/>
              </w:rPr>
              <w:t xml:space="preserve"> </w:t>
            </w:r>
            <w:proofErr w:type="spellStart"/>
            <w:r>
              <w:rPr>
                <w:sz w:val="20"/>
                <w:szCs w:val="20"/>
              </w:rPr>
              <w:t>kişilere</w:t>
            </w:r>
            <w:proofErr w:type="spellEnd"/>
            <w:r>
              <w:rPr>
                <w:sz w:val="20"/>
                <w:szCs w:val="20"/>
              </w:rPr>
              <w:t xml:space="preserve"> </w:t>
            </w:r>
            <w:proofErr w:type="spellStart"/>
            <w:r>
              <w:rPr>
                <w:sz w:val="20"/>
                <w:szCs w:val="20"/>
              </w:rPr>
              <w:t>tüm</w:t>
            </w:r>
            <w:proofErr w:type="spellEnd"/>
            <w:r>
              <w:rPr>
                <w:sz w:val="20"/>
                <w:szCs w:val="20"/>
              </w:rPr>
              <w:t xml:space="preserve"> </w:t>
            </w:r>
            <w:proofErr w:type="spellStart"/>
            <w:r>
              <w:rPr>
                <w:sz w:val="20"/>
                <w:szCs w:val="20"/>
              </w:rPr>
              <w:t>tazminat</w:t>
            </w:r>
            <w:proofErr w:type="spellEnd"/>
            <w:r>
              <w:rPr>
                <w:sz w:val="20"/>
                <w:szCs w:val="20"/>
              </w:rPr>
              <w:t xml:space="preserve"> </w:t>
            </w:r>
            <w:proofErr w:type="spellStart"/>
            <w:r>
              <w:rPr>
                <w:sz w:val="20"/>
                <w:szCs w:val="20"/>
              </w:rPr>
              <w:t>ödenene</w:t>
            </w:r>
            <w:proofErr w:type="spellEnd"/>
            <w:r>
              <w:rPr>
                <w:sz w:val="20"/>
                <w:szCs w:val="20"/>
              </w:rPr>
              <w:t xml:space="preserve"> </w:t>
            </w:r>
            <w:proofErr w:type="spellStart"/>
            <w:r>
              <w:rPr>
                <w:sz w:val="20"/>
                <w:szCs w:val="20"/>
              </w:rPr>
              <w:t>kadar</w:t>
            </w:r>
            <w:proofErr w:type="spellEnd"/>
            <w:r>
              <w:rPr>
                <w:sz w:val="20"/>
                <w:szCs w:val="20"/>
              </w:rPr>
              <w:t xml:space="preserve"> </w:t>
            </w:r>
            <w:proofErr w:type="spellStart"/>
            <w:r>
              <w:rPr>
                <w:sz w:val="20"/>
                <w:szCs w:val="20"/>
              </w:rPr>
              <w:t>araziyi</w:t>
            </w:r>
            <w:proofErr w:type="spellEnd"/>
            <w:r>
              <w:rPr>
                <w:sz w:val="20"/>
                <w:szCs w:val="20"/>
              </w:rPr>
              <w:t xml:space="preserve"> </w:t>
            </w:r>
            <w:proofErr w:type="spellStart"/>
            <w:r>
              <w:rPr>
                <w:sz w:val="20"/>
                <w:szCs w:val="20"/>
              </w:rPr>
              <w:t>temizlemeyin</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işlerine</w:t>
            </w:r>
            <w:proofErr w:type="spellEnd"/>
            <w:r>
              <w:rPr>
                <w:sz w:val="20"/>
                <w:szCs w:val="20"/>
              </w:rPr>
              <w:t xml:space="preserve"> </w:t>
            </w:r>
            <w:proofErr w:type="spellStart"/>
            <w:r>
              <w:rPr>
                <w:sz w:val="20"/>
                <w:szCs w:val="20"/>
              </w:rPr>
              <w:t>başlamayın</w:t>
            </w:r>
            <w:proofErr w:type="spellEnd"/>
            <w:r>
              <w:rPr>
                <w:sz w:val="20"/>
                <w:szCs w:val="20"/>
              </w:rPr>
              <w:t xml:space="preserve">. </w:t>
            </w:r>
          </w:p>
          <w:p w14:paraId="0B85F0B8" w14:textId="77777777" w:rsidR="00B02B57" w:rsidRDefault="00B02B57" w:rsidP="00B02B57">
            <w:pPr>
              <w:pStyle w:val="Default"/>
              <w:numPr>
                <w:ilvl w:val="0"/>
                <w:numId w:val="13"/>
              </w:numPr>
              <w:rPr>
                <w:sz w:val="20"/>
                <w:szCs w:val="20"/>
              </w:rPr>
            </w:pPr>
            <w:r>
              <w:rPr>
                <w:sz w:val="20"/>
                <w:szCs w:val="20"/>
              </w:rPr>
              <w:lastRenderedPageBreak/>
              <w:t xml:space="preserve">(c) </w:t>
            </w:r>
            <w:proofErr w:type="spellStart"/>
            <w:r>
              <w:rPr>
                <w:sz w:val="20"/>
                <w:szCs w:val="20"/>
              </w:rPr>
              <w:t>İnşaat</w:t>
            </w:r>
            <w:proofErr w:type="spellEnd"/>
            <w:r>
              <w:rPr>
                <w:sz w:val="20"/>
                <w:szCs w:val="20"/>
              </w:rPr>
              <w:t xml:space="preserve"> </w:t>
            </w:r>
            <w:proofErr w:type="spellStart"/>
            <w:r>
              <w:rPr>
                <w:sz w:val="20"/>
                <w:szCs w:val="20"/>
              </w:rPr>
              <w:t>sırasında</w:t>
            </w:r>
            <w:proofErr w:type="spellEnd"/>
            <w:r>
              <w:rPr>
                <w:sz w:val="20"/>
                <w:szCs w:val="20"/>
              </w:rPr>
              <w:t xml:space="preserve">, </w:t>
            </w:r>
            <w:proofErr w:type="spellStart"/>
            <w:r>
              <w:rPr>
                <w:sz w:val="20"/>
                <w:szCs w:val="20"/>
              </w:rPr>
              <w:t>geçici</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kalıcı</w:t>
            </w:r>
            <w:proofErr w:type="spellEnd"/>
            <w:r>
              <w:rPr>
                <w:sz w:val="20"/>
                <w:szCs w:val="20"/>
              </w:rPr>
              <w:t xml:space="preserve"> </w:t>
            </w:r>
            <w:proofErr w:type="spellStart"/>
            <w:r>
              <w:rPr>
                <w:sz w:val="20"/>
                <w:szCs w:val="20"/>
              </w:rPr>
              <w:t>kullanım</w:t>
            </w:r>
            <w:proofErr w:type="spellEnd"/>
            <w:r>
              <w:rPr>
                <w:sz w:val="20"/>
                <w:szCs w:val="20"/>
              </w:rPr>
              <w:t xml:space="preserve"> </w:t>
            </w:r>
            <w:proofErr w:type="spellStart"/>
            <w:r>
              <w:rPr>
                <w:sz w:val="20"/>
                <w:szCs w:val="20"/>
              </w:rPr>
              <w:t>için</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ek</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ihtiyaç</w:t>
            </w:r>
            <w:proofErr w:type="spellEnd"/>
            <w:r>
              <w:rPr>
                <w:sz w:val="20"/>
                <w:szCs w:val="20"/>
              </w:rPr>
              <w:t xml:space="preserve"> </w:t>
            </w:r>
            <w:proofErr w:type="spellStart"/>
            <w:r>
              <w:rPr>
                <w:sz w:val="20"/>
                <w:szCs w:val="20"/>
              </w:rPr>
              <w:t>duyulabilirse</w:t>
            </w:r>
            <w:proofErr w:type="spellEnd"/>
            <w:r>
              <w:rPr>
                <w:sz w:val="20"/>
                <w:szCs w:val="20"/>
              </w:rPr>
              <w:t xml:space="preserve">, </w:t>
            </w:r>
            <w:proofErr w:type="spellStart"/>
            <w:r>
              <w:rPr>
                <w:sz w:val="20"/>
                <w:szCs w:val="20"/>
              </w:rPr>
              <w:t>YYP'ye</w:t>
            </w:r>
            <w:proofErr w:type="spellEnd"/>
            <w:r>
              <w:rPr>
                <w:sz w:val="20"/>
                <w:szCs w:val="20"/>
              </w:rPr>
              <w:t xml:space="preserve"> </w:t>
            </w:r>
            <w:proofErr w:type="spellStart"/>
            <w:r>
              <w:rPr>
                <w:sz w:val="20"/>
                <w:szCs w:val="20"/>
              </w:rPr>
              <w:t>veya</w:t>
            </w:r>
            <w:proofErr w:type="spellEnd"/>
            <w:r>
              <w:rPr>
                <w:sz w:val="20"/>
                <w:szCs w:val="20"/>
              </w:rPr>
              <w:t xml:space="preserve"> Son </w:t>
            </w:r>
            <w:proofErr w:type="spellStart"/>
            <w:r>
              <w:rPr>
                <w:sz w:val="20"/>
                <w:szCs w:val="20"/>
              </w:rPr>
              <w:t>Sonrası</w:t>
            </w:r>
            <w:proofErr w:type="spellEnd"/>
            <w:r>
              <w:rPr>
                <w:sz w:val="20"/>
                <w:szCs w:val="20"/>
              </w:rPr>
              <w:t xml:space="preserve"> </w:t>
            </w:r>
            <w:proofErr w:type="spellStart"/>
            <w:r>
              <w:rPr>
                <w:sz w:val="20"/>
                <w:szCs w:val="20"/>
              </w:rPr>
              <w:t>Sosyal</w:t>
            </w:r>
            <w:proofErr w:type="spellEnd"/>
            <w:r>
              <w:rPr>
                <w:sz w:val="20"/>
                <w:szCs w:val="20"/>
              </w:rPr>
              <w:t xml:space="preserve"> </w:t>
            </w:r>
            <w:proofErr w:type="spellStart"/>
            <w:r>
              <w:rPr>
                <w:sz w:val="20"/>
                <w:szCs w:val="20"/>
              </w:rPr>
              <w:t>Denetime</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zeyilname</w:t>
            </w:r>
            <w:proofErr w:type="spellEnd"/>
            <w:r>
              <w:rPr>
                <w:sz w:val="20"/>
                <w:szCs w:val="20"/>
              </w:rPr>
              <w:t xml:space="preserve"> </w:t>
            </w:r>
            <w:proofErr w:type="spellStart"/>
            <w:r>
              <w:rPr>
                <w:sz w:val="20"/>
                <w:szCs w:val="20"/>
              </w:rPr>
              <w:t>hazırlanması</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STB'e</w:t>
            </w:r>
            <w:proofErr w:type="spellEnd"/>
            <w:r>
              <w:rPr>
                <w:sz w:val="20"/>
                <w:szCs w:val="20"/>
              </w:rPr>
              <w:t xml:space="preserve"> </w:t>
            </w:r>
            <w:proofErr w:type="spellStart"/>
            <w:r>
              <w:rPr>
                <w:sz w:val="20"/>
                <w:szCs w:val="20"/>
              </w:rPr>
              <w:t>sunulması</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onaylanması</w:t>
            </w:r>
            <w:proofErr w:type="spellEnd"/>
            <w:r>
              <w:rPr>
                <w:sz w:val="20"/>
                <w:szCs w:val="20"/>
              </w:rPr>
              <w:t xml:space="preserve"> </w:t>
            </w:r>
            <w:proofErr w:type="spellStart"/>
            <w:r>
              <w:rPr>
                <w:sz w:val="20"/>
                <w:szCs w:val="20"/>
              </w:rPr>
              <w:t>gerektiğini</w:t>
            </w:r>
            <w:proofErr w:type="spellEnd"/>
            <w:r>
              <w:rPr>
                <w:sz w:val="20"/>
                <w:szCs w:val="20"/>
              </w:rPr>
              <w:t xml:space="preserve"> </w:t>
            </w:r>
            <w:proofErr w:type="spellStart"/>
            <w:r>
              <w:rPr>
                <w:sz w:val="20"/>
                <w:szCs w:val="20"/>
              </w:rPr>
              <w:t>unutmayın</w:t>
            </w:r>
            <w:proofErr w:type="spellEnd"/>
            <w:r>
              <w:rPr>
                <w:sz w:val="20"/>
                <w:szCs w:val="20"/>
              </w:rPr>
              <w:t xml:space="preserve">. </w:t>
            </w:r>
            <w:proofErr w:type="spellStart"/>
            <w:r>
              <w:rPr>
                <w:sz w:val="20"/>
                <w:szCs w:val="20"/>
              </w:rPr>
              <w:t>Zeyilnamede</w:t>
            </w:r>
            <w:proofErr w:type="spellEnd"/>
            <w:r>
              <w:rPr>
                <w:sz w:val="20"/>
                <w:szCs w:val="20"/>
              </w:rPr>
              <w:t xml:space="preserve"> </w:t>
            </w:r>
            <w:proofErr w:type="spellStart"/>
            <w:r>
              <w:rPr>
                <w:sz w:val="20"/>
                <w:szCs w:val="20"/>
              </w:rPr>
              <w:t>yer</w:t>
            </w:r>
            <w:proofErr w:type="spellEnd"/>
            <w:r>
              <w:rPr>
                <w:sz w:val="20"/>
                <w:szCs w:val="20"/>
              </w:rPr>
              <w:t xml:space="preserve"> </w:t>
            </w:r>
            <w:proofErr w:type="spellStart"/>
            <w:r>
              <w:rPr>
                <w:sz w:val="20"/>
                <w:szCs w:val="20"/>
              </w:rPr>
              <w:t>alan</w:t>
            </w:r>
            <w:proofErr w:type="spellEnd"/>
            <w:r>
              <w:rPr>
                <w:sz w:val="20"/>
                <w:szCs w:val="20"/>
              </w:rPr>
              <w:t xml:space="preserve"> </w:t>
            </w:r>
            <w:proofErr w:type="spellStart"/>
            <w:r>
              <w:rPr>
                <w:sz w:val="20"/>
                <w:szCs w:val="20"/>
              </w:rPr>
              <w:t>önlemlerin</w:t>
            </w:r>
            <w:proofErr w:type="spellEnd"/>
            <w:r>
              <w:rPr>
                <w:sz w:val="20"/>
                <w:szCs w:val="20"/>
              </w:rPr>
              <w:t xml:space="preserve"> </w:t>
            </w:r>
            <w:proofErr w:type="spellStart"/>
            <w:r>
              <w:rPr>
                <w:sz w:val="20"/>
                <w:szCs w:val="20"/>
              </w:rPr>
              <w:t>uygulanması</w:t>
            </w:r>
            <w:proofErr w:type="spellEnd"/>
            <w:r>
              <w:rPr>
                <w:sz w:val="20"/>
                <w:szCs w:val="20"/>
              </w:rPr>
              <w:t xml:space="preserve">, </w:t>
            </w:r>
            <w:proofErr w:type="spellStart"/>
            <w:r>
              <w:rPr>
                <w:sz w:val="20"/>
                <w:szCs w:val="20"/>
              </w:rPr>
              <w:t>ek</w:t>
            </w:r>
            <w:proofErr w:type="spellEnd"/>
            <w:r>
              <w:rPr>
                <w:sz w:val="20"/>
                <w:szCs w:val="20"/>
              </w:rPr>
              <w:t xml:space="preserve"> </w:t>
            </w:r>
            <w:proofErr w:type="spellStart"/>
            <w:r>
              <w:rPr>
                <w:sz w:val="20"/>
                <w:szCs w:val="20"/>
              </w:rPr>
              <w:t>arazide</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faaliyet</w:t>
            </w:r>
            <w:proofErr w:type="spellEnd"/>
            <w:r>
              <w:rPr>
                <w:sz w:val="20"/>
                <w:szCs w:val="20"/>
              </w:rPr>
              <w:t xml:space="preserve"> </w:t>
            </w:r>
            <w:proofErr w:type="spellStart"/>
            <w:r>
              <w:rPr>
                <w:sz w:val="20"/>
                <w:szCs w:val="20"/>
              </w:rPr>
              <w:t>yapılmadan</w:t>
            </w:r>
            <w:proofErr w:type="spellEnd"/>
            <w:r>
              <w:rPr>
                <w:sz w:val="20"/>
                <w:szCs w:val="20"/>
              </w:rPr>
              <w:t xml:space="preserve"> </w:t>
            </w:r>
            <w:proofErr w:type="spellStart"/>
            <w:r>
              <w:rPr>
                <w:sz w:val="20"/>
                <w:szCs w:val="20"/>
              </w:rPr>
              <w:t>önce</w:t>
            </w:r>
            <w:proofErr w:type="spellEnd"/>
            <w:r>
              <w:rPr>
                <w:sz w:val="20"/>
                <w:szCs w:val="20"/>
              </w:rPr>
              <w:t xml:space="preserve"> </w:t>
            </w:r>
            <w:proofErr w:type="spellStart"/>
            <w:r>
              <w:rPr>
                <w:sz w:val="20"/>
                <w:szCs w:val="20"/>
              </w:rPr>
              <w:t>tamamlanmalıdır</w:t>
            </w:r>
            <w:proofErr w:type="spellEnd"/>
            <w:r>
              <w:rPr>
                <w:sz w:val="20"/>
                <w:szCs w:val="20"/>
              </w:rPr>
              <w:t xml:space="preserve">. </w:t>
            </w:r>
          </w:p>
          <w:p w14:paraId="2C70672F" w14:textId="77777777" w:rsidR="00B02B57" w:rsidRDefault="00B02B57" w:rsidP="00B02B57">
            <w:pPr>
              <w:pStyle w:val="Default"/>
              <w:numPr>
                <w:ilvl w:val="0"/>
                <w:numId w:val="13"/>
              </w:numPr>
              <w:rPr>
                <w:sz w:val="20"/>
                <w:szCs w:val="20"/>
              </w:rPr>
            </w:pPr>
            <w:r>
              <w:rPr>
                <w:sz w:val="20"/>
                <w:szCs w:val="20"/>
              </w:rPr>
              <w:t xml:space="preserve">(ç) </w:t>
            </w:r>
            <w:proofErr w:type="spellStart"/>
            <w:r>
              <w:rPr>
                <w:sz w:val="20"/>
                <w:szCs w:val="20"/>
              </w:rPr>
              <w:t>Tarım</w:t>
            </w:r>
            <w:proofErr w:type="spellEnd"/>
            <w:r>
              <w:rPr>
                <w:sz w:val="20"/>
                <w:szCs w:val="20"/>
              </w:rPr>
              <w:t xml:space="preserve"> </w:t>
            </w:r>
            <w:proofErr w:type="spellStart"/>
            <w:r>
              <w:rPr>
                <w:sz w:val="20"/>
                <w:szCs w:val="20"/>
              </w:rPr>
              <w:t>arazisi</w:t>
            </w:r>
            <w:proofErr w:type="spellEnd"/>
            <w:r>
              <w:rPr>
                <w:sz w:val="20"/>
                <w:szCs w:val="20"/>
              </w:rPr>
              <w:t xml:space="preserve"> </w:t>
            </w:r>
            <w:proofErr w:type="spellStart"/>
            <w:r>
              <w:rPr>
                <w:sz w:val="20"/>
                <w:szCs w:val="20"/>
              </w:rPr>
              <w:t>geçici</w:t>
            </w:r>
            <w:proofErr w:type="spellEnd"/>
            <w:r>
              <w:rPr>
                <w:sz w:val="20"/>
                <w:szCs w:val="20"/>
              </w:rPr>
              <w:t xml:space="preserve"> </w:t>
            </w:r>
            <w:proofErr w:type="spellStart"/>
            <w:r>
              <w:rPr>
                <w:sz w:val="20"/>
                <w:szCs w:val="20"/>
              </w:rPr>
              <w:t>olarak</w:t>
            </w:r>
            <w:proofErr w:type="spellEnd"/>
            <w:r>
              <w:rPr>
                <w:sz w:val="20"/>
                <w:szCs w:val="20"/>
              </w:rPr>
              <w:t xml:space="preserve"> </w:t>
            </w:r>
            <w:proofErr w:type="spellStart"/>
            <w:r>
              <w:rPr>
                <w:sz w:val="20"/>
                <w:szCs w:val="20"/>
              </w:rPr>
              <w:t>kullanılıyorsa</w:t>
            </w:r>
            <w:proofErr w:type="spellEnd"/>
            <w:r>
              <w:rPr>
                <w:sz w:val="20"/>
                <w:szCs w:val="20"/>
              </w:rPr>
              <w:t xml:space="preserve">, </w:t>
            </w:r>
            <w:proofErr w:type="spellStart"/>
            <w:r>
              <w:rPr>
                <w:sz w:val="20"/>
                <w:szCs w:val="20"/>
              </w:rPr>
              <w:t>yüklenici</w:t>
            </w:r>
            <w:proofErr w:type="spellEnd"/>
            <w:r>
              <w:rPr>
                <w:sz w:val="20"/>
                <w:szCs w:val="20"/>
              </w:rPr>
              <w:t xml:space="preserve"> 1) </w:t>
            </w:r>
            <w:proofErr w:type="spellStart"/>
            <w:r>
              <w:rPr>
                <w:sz w:val="20"/>
                <w:szCs w:val="20"/>
              </w:rPr>
              <w:t>mümkünse</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işlerinden</w:t>
            </w:r>
            <w:proofErr w:type="spellEnd"/>
            <w:r>
              <w:rPr>
                <w:sz w:val="20"/>
                <w:szCs w:val="20"/>
              </w:rPr>
              <w:t xml:space="preserve"> </w:t>
            </w:r>
            <w:proofErr w:type="spellStart"/>
            <w:r>
              <w:rPr>
                <w:sz w:val="20"/>
                <w:szCs w:val="20"/>
              </w:rPr>
              <w:t>önce</w:t>
            </w:r>
            <w:proofErr w:type="spellEnd"/>
            <w:r>
              <w:rPr>
                <w:sz w:val="20"/>
                <w:szCs w:val="20"/>
              </w:rPr>
              <w:t xml:space="preserve"> </w:t>
            </w:r>
            <w:proofErr w:type="spellStart"/>
            <w:r>
              <w:rPr>
                <w:sz w:val="20"/>
                <w:szCs w:val="20"/>
              </w:rPr>
              <w:t>çiftçilerin</w:t>
            </w:r>
            <w:proofErr w:type="spellEnd"/>
            <w:r>
              <w:rPr>
                <w:sz w:val="20"/>
                <w:szCs w:val="20"/>
              </w:rPr>
              <w:t xml:space="preserve"> </w:t>
            </w:r>
            <w:proofErr w:type="spellStart"/>
            <w:r>
              <w:rPr>
                <w:sz w:val="20"/>
                <w:szCs w:val="20"/>
              </w:rPr>
              <w:t>ayakta</w:t>
            </w:r>
            <w:proofErr w:type="spellEnd"/>
            <w:r>
              <w:rPr>
                <w:sz w:val="20"/>
                <w:szCs w:val="20"/>
              </w:rPr>
              <w:t xml:space="preserve"> </w:t>
            </w:r>
            <w:proofErr w:type="spellStart"/>
            <w:r>
              <w:rPr>
                <w:sz w:val="20"/>
                <w:szCs w:val="20"/>
              </w:rPr>
              <w:t>kalan</w:t>
            </w:r>
            <w:proofErr w:type="spellEnd"/>
            <w:r>
              <w:rPr>
                <w:sz w:val="20"/>
                <w:szCs w:val="20"/>
              </w:rPr>
              <w:t xml:space="preserve"> </w:t>
            </w:r>
            <w:proofErr w:type="spellStart"/>
            <w:r>
              <w:rPr>
                <w:sz w:val="20"/>
                <w:szCs w:val="20"/>
              </w:rPr>
              <w:t>mahsulleri</w:t>
            </w:r>
            <w:proofErr w:type="spellEnd"/>
            <w:r>
              <w:rPr>
                <w:sz w:val="20"/>
                <w:szCs w:val="20"/>
              </w:rPr>
              <w:t xml:space="preserve"> </w:t>
            </w:r>
            <w:proofErr w:type="spellStart"/>
            <w:r>
              <w:rPr>
                <w:sz w:val="20"/>
                <w:szCs w:val="20"/>
              </w:rPr>
              <w:t>hasat</w:t>
            </w:r>
            <w:proofErr w:type="spellEnd"/>
            <w:r>
              <w:rPr>
                <w:sz w:val="20"/>
                <w:szCs w:val="20"/>
              </w:rPr>
              <w:t xml:space="preserve"> </w:t>
            </w:r>
            <w:proofErr w:type="spellStart"/>
            <w:r>
              <w:rPr>
                <w:sz w:val="20"/>
                <w:szCs w:val="20"/>
              </w:rPr>
              <w:t>etmesine</w:t>
            </w:r>
            <w:proofErr w:type="spellEnd"/>
            <w:r>
              <w:rPr>
                <w:sz w:val="20"/>
                <w:szCs w:val="20"/>
              </w:rPr>
              <w:t xml:space="preserve"> </w:t>
            </w:r>
            <w:proofErr w:type="spellStart"/>
            <w:r>
              <w:rPr>
                <w:sz w:val="20"/>
                <w:szCs w:val="20"/>
              </w:rPr>
              <w:t>izin</w:t>
            </w:r>
            <w:proofErr w:type="spellEnd"/>
            <w:r>
              <w:rPr>
                <w:sz w:val="20"/>
                <w:szCs w:val="20"/>
              </w:rPr>
              <w:t xml:space="preserve"> </w:t>
            </w:r>
            <w:proofErr w:type="spellStart"/>
            <w:r>
              <w:rPr>
                <w:sz w:val="20"/>
                <w:szCs w:val="20"/>
              </w:rPr>
              <w:t>vermeli</w:t>
            </w:r>
            <w:proofErr w:type="spellEnd"/>
            <w:r>
              <w:rPr>
                <w:sz w:val="20"/>
                <w:szCs w:val="20"/>
              </w:rPr>
              <w:t xml:space="preserve"> (</w:t>
            </w:r>
            <w:proofErr w:type="spellStart"/>
            <w:r>
              <w:rPr>
                <w:sz w:val="20"/>
                <w:szCs w:val="20"/>
              </w:rPr>
              <w:t>eğer</w:t>
            </w:r>
            <w:proofErr w:type="spellEnd"/>
            <w:r>
              <w:rPr>
                <w:sz w:val="20"/>
                <w:szCs w:val="20"/>
              </w:rPr>
              <w:t xml:space="preserve"> </w:t>
            </w:r>
            <w:proofErr w:type="spellStart"/>
            <w:r>
              <w:rPr>
                <w:sz w:val="20"/>
                <w:szCs w:val="20"/>
              </w:rPr>
              <w:t>değilse</w:t>
            </w:r>
            <w:proofErr w:type="spellEnd"/>
            <w:r>
              <w:rPr>
                <w:sz w:val="20"/>
                <w:szCs w:val="20"/>
              </w:rPr>
              <w:t xml:space="preserve"> </w:t>
            </w:r>
            <w:proofErr w:type="spellStart"/>
            <w:r>
              <w:rPr>
                <w:sz w:val="20"/>
                <w:szCs w:val="20"/>
              </w:rPr>
              <w:t>tazmin</w:t>
            </w:r>
            <w:proofErr w:type="spellEnd"/>
            <w:r>
              <w:rPr>
                <w:sz w:val="20"/>
                <w:szCs w:val="20"/>
              </w:rPr>
              <w:t xml:space="preserve"> </w:t>
            </w:r>
            <w:proofErr w:type="spellStart"/>
            <w:r>
              <w:rPr>
                <w:sz w:val="20"/>
                <w:szCs w:val="20"/>
              </w:rPr>
              <w:t>edilmelidir</w:t>
            </w:r>
            <w:proofErr w:type="spellEnd"/>
            <w:r>
              <w:rPr>
                <w:sz w:val="20"/>
                <w:szCs w:val="20"/>
              </w:rPr>
              <w:t xml:space="preserve">) </w:t>
            </w:r>
            <w:proofErr w:type="spellStart"/>
            <w:r>
              <w:rPr>
                <w:sz w:val="20"/>
                <w:szCs w:val="20"/>
              </w:rPr>
              <w:t>ve</w:t>
            </w:r>
            <w:proofErr w:type="spellEnd"/>
            <w:r>
              <w:rPr>
                <w:sz w:val="20"/>
                <w:szCs w:val="20"/>
              </w:rPr>
              <w:t xml:space="preserve"> 2) </w:t>
            </w:r>
            <w:proofErr w:type="spellStart"/>
            <w:r>
              <w:rPr>
                <w:sz w:val="20"/>
                <w:szCs w:val="20"/>
              </w:rPr>
              <w:t>üst</w:t>
            </w:r>
            <w:proofErr w:type="spellEnd"/>
            <w:r>
              <w:rPr>
                <w:sz w:val="20"/>
                <w:szCs w:val="20"/>
              </w:rPr>
              <w:t xml:space="preserve"> </w:t>
            </w:r>
            <w:proofErr w:type="spellStart"/>
            <w:r>
              <w:rPr>
                <w:sz w:val="20"/>
                <w:szCs w:val="20"/>
              </w:rPr>
              <w:t>toprağı</w:t>
            </w:r>
            <w:proofErr w:type="spellEnd"/>
            <w:r>
              <w:rPr>
                <w:sz w:val="20"/>
                <w:szCs w:val="20"/>
              </w:rPr>
              <w:t xml:space="preserve"> </w:t>
            </w:r>
            <w:proofErr w:type="spellStart"/>
            <w:r>
              <w:rPr>
                <w:sz w:val="20"/>
                <w:szCs w:val="20"/>
              </w:rPr>
              <w:t>dikkatlice</w:t>
            </w:r>
            <w:proofErr w:type="spellEnd"/>
            <w:r>
              <w:rPr>
                <w:sz w:val="20"/>
                <w:szCs w:val="20"/>
              </w:rPr>
              <w:t xml:space="preserve"> </w:t>
            </w:r>
            <w:proofErr w:type="spellStart"/>
            <w:r>
              <w:rPr>
                <w:sz w:val="20"/>
                <w:szCs w:val="20"/>
              </w:rPr>
              <w:t>kaldırmalı</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depolamalıdır</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w:t>
            </w:r>
            <w:proofErr w:type="spellEnd"/>
            <w:r>
              <w:rPr>
                <w:sz w:val="20"/>
                <w:szCs w:val="20"/>
              </w:rPr>
              <w:t xml:space="preserve"> </w:t>
            </w:r>
            <w:proofErr w:type="spellStart"/>
            <w:r>
              <w:rPr>
                <w:sz w:val="20"/>
                <w:szCs w:val="20"/>
              </w:rPr>
              <w:t>bittiğinde</w:t>
            </w:r>
            <w:proofErr w:type="spellEnd"/>
            <w:r>
              <w:rPr>
                <w:sz w:val="20"/>
                <w:szCs w:val="20"/>
              </w:rPr>
              <w:t xml:space="preserve">, </w:t>
            </w:r>
            <w:proofErr w:type="spellStart"/>
            <w:r>
              <w:rPr>
                <w:sz w:val="20"/>
                <w:szCs w:val="20"/>
              </w:rPr>
              <w:t>arazi</w:t>
            </w:r>
            <w:proofErr w:type="spellEnd"/>
            <w:r>
              <w:rPr>
                <w:sz w:val="20"/>
                <w:szCs w:val="20"/>
              </w:rPr>
              <w:t xml:space="preserve"> </w:t>
            </w:r>
            <w:proofErr w:type="spellStart"/>
            <w:r>
              <w:rPr>
                <w:sz w:val="20"/>
                <w:szCs w:val="20"/>
              </w:rPr>
              <w:t>proje</w:t>
            </w:r>
            <w:proofErr w:type="spellEnd"/>
            <w:r>
              <w:rPr>
                <w:sz w:val="20"/>
                <w:szCs w:val="20"/>
              </w:rPr>
              <w:t xml:space="preserve"> </w:t>
            </w:r>
            <w:proofErr w:type="spellStart"/>
            <w:r>
              <w:rPr>
                <w:sz w:val="20"/>
                <w:szCs w:val="20"/>
              </w:rPr>
              <w:t>öncesi</w:t>
            </w:r>
            <w:proofErr w:type="spellEnd"/>
            <w:r>
              <w:rPr>
                <w:sz w:val="20"/>
                <w:szCs w:val="20"/>
              </w:rPr>
              <w:t xml:space="preserve"> </w:t>
            </w:r>
            <w:proofErr w:type="spellStart"/>
            <w:r>
              <w:rPr>
                <w:sz w:val="20"/>
                <w:szCs w:val="20"/>
              </w:rPr>
              <w:t>koşullarda</w:t>
            </w:r>
            <w:proofErr w:type="spellEnd"/>
            <w:r>
              <w:rPr>
                <w:sz w:val="20"/>
                <w:szCs w:val="20"/>
              </w:rPr>
              <w:t xml:space="preserve"> </w:t>
            </w:r>
            <w:proofErr w:type="spellStart"/>
            <w:r>
              <w:rPr>
                <w:sz w:val="20"/>
                <w:szCs w:val="20"/>
              </w:rPr>
              <w:t>sahiplerine</w:t>
            </w:r>
            <w:proofErr w:type="spellEnd"/>
            <w:r>
              <w:rPr>
                <w:sz w:val="20"/>
                <w:szCs w:val="20"/>
              </w:rPr>
              <w:t xml:space="preserve"> </w:t>
            </w:r>
            <w:proofErr w:type="spellStart"/>
            <w:r>
              <w:rPr>
                <w:sz w:val="20"/>
                <w:szCs w:val="20"/>
              </w:rPr>
              <w:t>iade</w:t>
            </w:r>
            <w:proofErr w:type="spellEnd"/>
            <w:r>
              <w:rPr>
                <w:sz w:val="20"/>
                <w:szCs w:val="20"/>
              </w:rPr>
              <w:t xml:space="preserve"> </w:t>
            </w:r>
            <w:proofErr w:type="spellStart"/>
            <w:r>
              <w:rPr>
                <w:sz w:val="20"/>
                <w:szCs w:val="20"/>
              </w:rPr>
              <w:t>edilmelidir</w:t>
            </w:r>
            <w:proofErr w:type="spellEnd"/>
            <w:r>
              <w:rPr>
                <w:sz w:val="20"/>
                <w:szCs w:val="20"/>
              </w:rPr>
              <w:t xml:space="preserve">. </w:t>
            </w:r>
          </w:p>
          <w:p w14:paraId="6F335395" w14:textId="77777777" w:rsidR="00B02B57" w:rsidRDefault="00B02B57" w:rsidP="00B02B57">
            <w:pPr>
              <w:pStyle w:val="Default"/>
              <w:numPr>
                <w:ilvl w:val="0"/>
                <w:numId w:val="13"/>
              </w:numPr>
              <w:rPr>
                <w:sz w:val="20"/>
                <w:szCs w:val="20"/>
              </w:rPr>
            </w:pPr>
            <w:r>
              <w:rPr>
                <w:sz w:val="20"/>
                <w:szCs w:val="20"/>
              </w:rPr>
              <w:t xml:space="preserve">(d) </w:t>
            </w:r>
            <w:proofErr w:type="spellStart"/>
            <w:r>
              <w:rPr>
                <w:sz w:val="20"/>
                <w:szCs w:val="20"/>
              </w:rPr>
              <w:t>İnşaat</w:t>
            </w:r>
            <w:proofErr w:type="spellEnd"/>
            <w:r>
              <w:rPr>
                <w:sz w:val="20"/>
                <w:szCs w:val="20"/>
              </w:rPr>
              <w:t xml:space="preserve"> </w:t>
            </w:r>
            <w:proofErr w:type="spellStart"/>
            <w:r>
              <w:rPr>
                <w:sz w:val="20"/>
                <w:szCs w:val="20"/>
              </w:rPr>
              <w:t>sırasında</w:t>
            </w:r>
            <w:proofErr w:type="spellEnd"/>
            <w:r>
              <w:rPr>
                <w:sz w:val="20"/>
                <w:szCs w:val="20"/>
              </w:rPr>
              <w:t xml:space="preserve"> </w:t>
            </w:r>
            <w:proofErr w:type="spellStart"/>
            <w:r>
              <w:rPr>
                <w:sz w:val="20"/>
                <w:szCs w:val="20"/>
              </w:rPr>
              <w:t>yüklenicinin</w:t>
            </w:r>
            <w:proofErr w:type="spellEnd"/>
            <w:r>
              <w:rPr>
                <w:sz w:val="20"/>
                <w:szCs w:val="20"/>
              </w:rPr>
              <w:t xml:space="preserve"> alt </w:t>
            </w:r>
            <w:proofErr w:type="spellStart"/>
            <w:r>
              <w:rPr>
                <w:sz w:val="20"/>
                <w:szCs w:val="20"/>
              </w:rPr>
              <w:t>projenin</w:t>
            </w:r>
            <w:proofErr w:type="spellEnd"/>
            <w:r>
              <w:rPr>
                <w:sz w:val="20"/>
                <w:szCs w:val="20"/>
              </w:rPr>
              <w:t xml:space="preserve"> </w:t>
            </w:r>
            <w:proofErr w:type="spellStart"/>
            <w:r>
              <w:rPr>
                <w:sz w:val="20"/>
                <w:szCs w:val="20"/>
              </w:rPr>
              <w:t>yakınındaki</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dayalı</w:t>
            </w:r>
            <w:proofErr w:type="spellEnd"/>
            <w:r>
              <w:rPr>
                <w:sz w:val="20"/>
                <w:szCs w:val="20"/>
              </w:rPr>
              <w:t xml:space="preserve"> </w:t>
            </w:r>
            <w:proofErr w:type="spellStart"/>
            <w:r>
              <w:rPr>
                <w:sz w:val="20"/>
                <w:szCs w:val="20"/>
              </w:rPr>
              <w:t>varlığa</w:t>
            </w:r>
            <w:proofErr w:type="spellEnd"/>
            <w:r>
              <w:rPr>
                <w:sz w:val="20"/>
                <w:szCs w:val="20"/>
              </w:rPr>
              <w:t xml:space="preserve"> </w:t>
            </w:r>
            <w:proofErr w:type="spellStart"/>
            <w:r>
              <w:rPr>
                <w:sz w:val="20"/>
                <w:szCs w:val="20"/>
              </w:rPr>
              <w:t>zarar</w:t>
            </w:r>
            <w:proofErr w:type="spellEnd"/>
            <w:r>
              <w:rPr>
                <w:sz w:val="20"/>
                <w:szCs w:val="20"/>
              </w:rPr>
              <w:t xml:space="preserve"> </w:t>
            </w:r>
            <w:proofErr w:type="spellStart"/>
            <w:r>
              <w:rPr>
                <w:sz w:val="20"/>
                <w:szCs w:val="20"/>
              </w:rPr>
              <w:t>vermesi</w:t>
            </w:r>
            <w:proofErr w:type="spellEnd"/>
            <w:r>
              <w:rPr>
                <w:sz w:val="20"/>
                <w:szCs w:val="20"/>
              </w:rPr>
              <w:t xml:space="preserve"> </w:t>
            </w:r>
            <w:proofErr w:type="spellStart"/>
            <w:r>
              <w:rPr>
                <w:sz w:val="20"/>
                <w:szCs w:val="20"/>
              </w:rPr>
              <w:t>durumunda</w:t>
            </w:r>
            <w:proofErr w:type="spellEnd"/>
            <w:r>
              <w:rPr>
                <w:sz w:val="20"/>
                <w:szCs w:val="20"/>
              </w:rPr>
              <w:t xml:space="preserve">, </w:t>
            </w:r>
            <w:proofErr w:type="spellStart"/>
            <w:r>
              <w:rPr>
                <w:sz w:val="20"/>
                <w:szCs w:val="20"/>
              </w:rPr>
              <w:t>yüklenicinin</w:t>
            </w:r>
            <w:proofErr w:type="spellEnd"/>
            <w:r>
              <w:rPr>
                <w:sz w:val="20"/>
                <w:szCs w:val="20"/>
              </w:rPr>
              <w:t xml:space="preserve"> </w:t>
            </w:r>
            <w:proofErr w:type="spellStart"/>
            <w:r>
              <w:rPr>
                <w:sz w:val="20"/>
                <w:szCs w:val="20"/>
              </w:rPr>
              <w:t>etkilenen</w:t>
            </w:r>
            <w:proofErr w:type="spellEnd"/>
            <w:r>
              <w:rPr>
                <w:sz w:val="20"/>
                <w:szCs w:val="20"/>
              </w:rPr>
              <w:t xml:space="preserve"> </w:t>
            </w:r>
            <w:proofErr w:type="spellStart"/>
            <w:r>
              <w:rPr>
                <w:sz w:val="20"/>
                <w:szCs w:val="20"/>
              </w:rPr>
              <w:t>kişilerin</w:t>
            </w:r>
            <w:proofErr w:type="spellEnd"/>
            <w:r>
              <w:rPr>
                <w:sz w:val="20"/>
                <w:szCs w:val="20"/>
              </w:rPr>
              <w:t xml:space="preserve"> </w:t>
            </w:r>
            <w:proofErr w:type="spellStart"/>
            <w:r>
              <w:rPr>
                <w:sz w:val="20"/>
                <w:szCs w:val="20"/>
              </w:rPr>
              <w:t>zararlarını</w:t>
            </w:r>
            <w:proofErr w:type="spellEnd"/>
            <w:r>
              <w:rPr>
                <w:sz w:val="20"/>
                <w:szCs w:val="20"/>
              </w:rPr>
              <w:t xml:space="preserve"> </w:t>
            </w:r>
            <w:proofErr w:type="spellStart"/>
            <w:r>
              <w:rPr>
                <w:sz w:val="20"/>
                <w:szCs w:val="20"/>
              </w:rPr>
              <w:t>tazmin</w:t>
            </w:r>
            <w:proofErr w:type="spellEnd"/>
            <w:r>
              <w:rPr>
                <w:sz w:val="20"/>
                <w:szCs w:val="20"/>
              </w:rPr>
              <w:t xml:space="preserve"> </w:t>
            </w:r>
            <w:proofErr w:type="spellStart"/>
            <w:r>
              <w:rPr>
                <w:sz w:val="20"/>
                <w:szCs w:val="20"/>
              </w:rPr>
              <w:t>etmesi</w:t>
            </w:r>
            <w:proofErr w:type="spellEnd"/>
            <w:r>
              <w:rPr>
                <w:sz w:val="20"/>
                <w:szCs w:val="20"/>
              </w:rPr>
              <w:t xml:space="preserve"> </w:t>
            </w:r>
            <w:proofErr w:type="spellStart"/>
            <w:r>
              <w:rPr>
                <w:sz w:val="20"/>
                <w:szCs w:val="20"/>
              </w:rPr>
              <w:t>gerekir</w:t>
            </w:r>
            <w:proofErr w:type="spellEnd"/>
            <w:r>
              <w:rPr>
                <w:sz w:val="20"/>
                <w:szCs w:val="20"/>
              </w:rPr>
              <w:t xml:space="preserve">. </w:t>
            </w:r>
          </w:p>
          <w:p w14:paraId="1F1A6F58" w14:textId="77777777" w:rsidR="00B02B57" w:rsidRDefault="00B02B57" w:rsidP="00B02B57"/>
        </w:tc>
      </w:tr>
    </w:tbl>
    <w:p w14:paraId="1018D4FB" w14:textId="77777777" w:rsidR="003833EF" w:rsidRDefault="003833EF" w:rsidP="003833EF">
      <w:pPr>
        <w:rPr>
          <w:b/>
          <w:smallCaps/>
          <w:color w:val="000000"/>
        </w:rPr>
      </w:pPr>
    </w:p>
    <w:p w14:paraId="23AF55B6" w14:textId="77777777" w:rsidR="003833EF" w:rsidRDefault="003833EF" w:rsidP="003833EF">
      <w:pPr>
        <w:rPr>
          <w:b/>
          <w:smallCaps/>
          <w:color w:val="000000"/>
        </w:rPr>
      </w:pPr>
    </w:p>
    <w:p w14:paraId="1877E742" w14:textId="77777777" w:rsidR="003833EF" w:rsidRDefault="003833EF" w:rsidP="003833EF">
      <w:pPr>
        <w:rPr>
          <w:b/>
          <w:smallCaps/>
          <w:color w:val="000000"/>
        </w:rPr>
      </w:pPr>
    </w:p>
    <w:p w14:paraId="4AEF9509" w14:textId="77777777" w:rsidR="003833EF" w:rsidRDefault="003833EF" w:rsidP="003833EF">
      <w:pPr>
        <w:rPr>
          <w:b/>
          <w:smallCaps/>
          <w:color w:val="000000"/>
        </w:rPr>
      </w:pPr>
    </w:p>
    <w:p w14:paraId="64354DBD" w14:textId="77777777" w:rsidR="003833EF" w:rsidRDefault="003833EF" w:rsidP="003833EF">
      <w:pPr>
        <w:rPr>
          <w:b/>
          <w:smallCaps/>
          <w:color w:val="000000"/>
        </w:rPr>
      </w:pPr>
    </w:p>
    <w:p w14:paraId="6BF432D6" w14:textId="77777777" w:rsidR="003833EF" w:rsidRDefault="003833EF" w:rsidP="003833EF">
      <w:pPr>
        <w:rPr>
          <w:b/>
          <w:smallCaps/>
          <w:color w:val="000000"/>
        </w:rPr>
      </w:pPr>
    </w:p>
    <w:p w14:paraId="124F1A28" w14:textId="77777777" w:rsidR="003833EF" w:rsidRDefault="003833EF" w:rsidP="003833EF">
      <w:pPr>
        <w:rPr>
          <w:b/>
          <w:smallCaps/>
          <w:color w:val="000000"/>
        </w:rPr>
      </w:pPr>
    </w:p>
    <w:p w14:paraId="7FAB1EE9" w14:textId="77777777" w:rsidR="003833EF" w:rsidRDefault="003833EF" w:rsidP="003833EF">
      <w:pPr>
        <w:rPr>
          <w:b/>
          <w:smallCaps/>
          <w:color w:val="000000"/>
        </w:rPr>
      </w:pPr>
    </w:p>
    <w:p w14:paraId="62CDBB31" w14:textId="77777777" w:rsidR="003833EF" w:rsidRDefault="003833EF" w:rsidP="003833EF">
      <w:pPr>
        <w:rPr>
          <w:b/>
          <w:smallCaps/>
          <w:color w:val="000000"/>
        </w:rPr>
      </w:pPr>
    </w:p>
    <w:p w14:paraId="09932C08" w14:textId="3F06335B" w:rsidR="003833EF" w:rsidRDefault="009F4234" w:rsidP="003833EF">
      <w:pPr>
        <w:pBdr>
          <w:bottom w:val="single" w:sz="24" w:space="1" w:color="0000FF"/>
        </w:pBdr>
        <w:spacing w:after="240"/>
        <w:jc w:val="both"/>
        <w:rPr>
          <w:b/>
          <w:smallCaps/>
        </w:rPr>
      </w:pPr>
      <w:proofErr w:type="gramStart"/>
      <w:r>
        <w:rPr>
          <w:b/>
        </w:rPr>
        <w:t xml:space="preserve">BÖLÜM </w:t>
      </w:r>
      <w:r w:rsidR="003833EF">
        <w:rPr>
          <w:b/>
        </w:rPr>
        <w:t xml:space="preserve"> 4</w:t>
      </w:r>
      <w:proofErr w:type="gramEnd"/>
      <w:r w:rsidR="003833EF">
        <w:rPr>
          <w:b/>
        </w:rPr>
        <w:t>: İzleme Planı</w:t>
      </w:r>
    </w:p>
    <w:p w14:paraId="6E0CF197" w14:textId="77777777" w:rsidR="003833EF" w:rsidRDefault="003833EF" w:rsidP="003833EF">
      <w:pPr>
        <w:tabs>
          <w:tab w:val="left" w:pos="720"/>
        </w:tabs>
        <w:jc w:val="both"/>
        <w:rPr>
          <w:sz w:val="12"/>
          <w:szCs w:val="12"/>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11"/>
        <w:gridCol w:w="250"/>
        <w:gridCol w:w="1116"/>
        <w:gridCol w:w="1116"/>
        <w:gridCol w:w="1116"/>
        <w:gridCol w:w="1204"/>
        <w:gridCol w:w="1116"/>
        <w:gridCol w:w="988"/>
        <w:gridCol w:w="1099"/>
      </w:tblGrid>
      <w:tr w:rsidR="003833EF" w14:paraId="3DA9F409" w14:textId="77777777" w:rsidTr="0067665E">
        <w:tc>
          <w:tcPr>
            <w:tcW w:w="1013" w:type="dxa"/>
            <w:shd w:val="clear" w:color="auto" w:fill="F3F3F3"/>
            <w:vAlign w:val="center"/>
          </w:tcPr>
          <w:p w14:paraId="019D2106" w14:textId="77777777" w:rsidR="003833EF" w:rsidRDefault="003833EF" w:rsidP="0067665E">
            <w:pPr>
              <w:spacing w:before="120" w:after="120"/>
              <w:jc w:val="center"/>
            </w:pPr>
            <w:r w:rsidRPr="0012047D">
              <w:rPr>
                <w:b/>
              </w:rPr>
              <w:t>Aşama</w:t>
            </w:r>
          </w:p>
        </w:tc>
        <w:tc>
          <w:tcPr>
            <w:tcW w:w="221" w:type="dxa"/>
            <w:shd w:val="clear" w:color="auto" w:fill="F3F3F3"/>
          </w:tcPr>
          <w:p w14:paraId="04089DB4" w14:textId="77777777" w:rsidR="003833EF" w:rsidRPr="0012047D" w:rsidRDefault="003833EF" w:rsidP="0067665E">
            <w:pPr>
              <w:spacing w:before="120" w:after="120"/>
              <w:jc w:val="center"/>
              <w:rPr>
                <w:b/>
              </w:rPr>
            </w:pPr>
          </w:p>
        </w:tc>
        <w:tc>
          <w:tcPr>
            <w:tcW w:w="1120" w:type="dxa"/>
            <w:shd w:val="clear" w:color="auto" w:fill="F3F3F3"/>
            <w:vAlign w:val="center"/>
          </w:tcPr>
          <w:p w14:paraId="5996B08C" w14:textId="77777777" w:rsidR="003833EF" w:rsidRPr="0012047D" w:rsidRDefault="003833EF" w:rsidP="0067665E">
            <w:pPr>
              <w:spacing w:before="120" w:after="120"/>
              <w:jc w:val="center"/>
              <w:rPr>
                <w:b/>
              </w:rPr>
            </w:pPr>
            <w:r w:rsidRPr="0012047D">
              <w:rPr>
                <w:b/>
              </w:rPr>
              <w:t xml:space="preserve">Ne </w:t>
            </w:r>
          </w:p>
          <w:p w14:paraId="04FFCC01" w14:textId="77777777" w:rsidR="003833EF" w:rsidRDefault="003833EF" w:rsidP="0067665E">
            <w:pPr>
              <w:spacing w:before="120" w:after="120"/>
              <w:jc w:val="center"/>
            </w:pPr>
            <w:r>
              <w:t>(Parametre izlenecek mi?)</w:t>
            </w:r>
          </w:p>
        </w:tc>
        <w:tc>
          <w:tcPr>
            <w:tcW w:w="1120" w:type="dxa"/>
            <w:shd w:val="clear" w:color="auto" w:fill="F3F3F3"/>
            <w:vAlign w:val="center"/>
          </w:tcPr>
          <w:p w14:paraId="6441EE1F" w14:textId="77777777" w:rsidR="003833EF" w:rsidRPr="0012047D" w:rsidRDefault="003833EF" w:rsidP="0067665E">
            <w:pPr>
              <w:spacing w:before="120" w:after="120"/>
              <w:jc w:val="center"/>
              <w:rPr>
                <w:b/>
              </w:rPr>
            </w:pPr>
            <w:r w:rsidRPr="0012047D">
              <w:rPr>
                <w:b/>
              </w:rPr>
              <w:t>Nerede</w:t>
            </w:r>
          </w:p>
          <w:p w14:paraId="5058F819" w14:textId="77777777" w:rsidR="003833EF" w:rsidRDefault="003833EF" w:rsidP="0067665E">
            <w:pPr>
              <w:spacing w:before="120" w:after="120"/>
              <w:jc w:val="center"/>
            </w:pPr>
            <w:r>
              <w:t>(Parametre izlenecek mi?)</w:t>
            </w:r>
          </w:p>
        </w:tc>
        <w:tc>
          <w:tcPr>
            <w:tcW w:w="1120" w:type="dxa"/>
            <w:shd w:val="clear" w:color="auto" w:fill="F3F3F3"/>
            <w:vAlign w:val="center"/>
          </w:tcPr>
          <w:p w14:paraId="0032B2F3" w14:textId="77777777" w:rsidR="003833EF" w:rsidRPr="0012047D" w:rsidRDefault="003833EF" w:rsidP="0067665E">
            <w:pPr>
              <w:spacing w:before="120" w:after="120"/>
              <w:jc w:val="center"/>
              <w:rPr>
                <w:b/>
              </w:rPr>
            </w:pPr>
            <w:r w:rsidRPr="0012047D">
              <w:rPr>
                <w:b/>
              </w:rPr>
              <w:t>Nasıl</w:t>
            </w:r>
          </w:p>
          <w:p w14:paraId="3407BBEA" w14:textId="77777777" w:rsidR="003833EF" w:rsidRDefault="003833EF" w:rsidP="0067665E">
            <w:pPr>
              <w:spacing w:before="120" w:after="120"/>
              <w:jc w:val="center"/>
            </w:pPr>
            <w:r>
              <w:t>(Parametre izlenecek mi?)</w:t>
            </w:r>
          </w:p>
        </w:tc>
        <w:tc>
          <w:tcPr>
            <w:tcW w:w="1208" w:type="dxa"/>
            <w:shd w:val="clear" w:color="auto" w:fill="F3F3F3"/>
            <w:vAlign w:val="center"/>
          </w:tcPr>
          <w:p w14:paraId="27C0DD39" w14:textId="77777777" w:rsidR="003833EF" w:rsidRPr="0012047D" w:rsidRDefault="003833EF" w:rsidP="0067665E">
            <w:pPr>
              <w:spacing w:before="120" w:after="120"/>
              <w:jc w:val="center"/>
              <w:rPr>
                <w:b/>
              </w:rPr>
            </w:pPr>
            <w:r w:rsidRPr="0012047D">
              <w:rPr>
                <w:b/>
              </w:rPr>
              <w:t>Ne Zaman</w:t>
            </w:r>
          </w:p>
          <w:p w14:paraId="2CF39412" w14:textId="6BECF882" w:rsidR="003833EF" w:rsidRDefault="003833EF" w:rsidP="0067665E">
            <w:pPr>
              <w:spacing w:before="120" w:after="120"/>
              <w:jc w:val="center"/>
            </w:pPr>
            <w:r>
              <w:t>(</w:t>
            </w:r>
            <w:r w:rsidR="00E9087A">
              <w:t>Sıklığı</w:t>
            </w:r>
            <w:r>
              <w:t xml:space="preserve"> veya sürekliliği tanımlayın?)</w:t>
            </w:r>
          </w:p>
        </w:tc>
        <w:tc>
          <w:tcPr>
            <w:tcW w:w="1120" w:type="dxa"/>
            <w:shd w:val="clear" w:color="auto" w:fill="F3F3F3"/>
            <w:vAlign w:val="center"/>
          </w:tcPr>
          <w:p w14:paraId="17845181" w14:textId="77777777" w:rsidR="003833EF" w:rsidRPr="0012047D" w:rsidRDefault="003833EF" w:rsidP="0067665E">
            <w:pPr>
              <w:spacing w:before="120" w:after="120"/>
              <w:jc w:val="center"/>
              <w:rPr>
                <w:b/>
              </w:rPr>
            </w:pPr>
            <w:r w:rsidRPr="0012047D">
              <w:rPr>
                <w:b/>
              </w:rPr>
              <w:t>Neden</w:t>
            </w:r>
          </w:p>
          <w:p w14:paraId="4A3788F8" w14:textId="77777777" w:rsidR="003833EF" w:rsidRDefault="003833EF" w:rsidP="0067665E">
            <w:pPr>
              <w:spacing w:before="120" w:after="120"/>
              <w:jc w:val="center"/>
            </w:pPr>
            <w:r>
              <w:t>(Parametre izlenecek mi?)</w:t>
            </w:r>
          </w:p>
        </w:tc>
        <w:tc>
          <w:tcPr>
            <w:tcW w:w="991" w:type="dxa"/>
            <w:shd w:val="clear" w:color="auto" w:fill="F3F3F3"/>
            <w:vAlign w:val="center"/>
          </w:tcPr>
          <w:p w14:paraId="4F8E7A65" w14:textId="77777777" w:rsidR="003833EF" w:rsidRPr="0012047D" w:rsidRDefault="003833EF" w:rsidP="0067665E">
            <w:pPr>
              <w:spacing w:before="120" w:after="120"/>
              <w:jc w:val="center"/>
              <w:rPr>
                <w:b/>
              </w:rPr>
            </w:pPr>
            <w:r w:rsidRPr="0012047D">
              <w:rPr>
                <w:b/>
              </w:rPr>
              <w:t xml:space="preserve">Maliyet </w:t>
            </w:r>
          </w:p>
          <w:p w14:paraId="27FA488A" w14:textId="77777777" w:rsidR="003833EF" w:rsidRDefault="003833EF" w:rsidP="0067665E">
            <w:pPr>
              <w:spacing w:before="120" w:after="120"/>
              <w:jc w:val="center"/>
            </w:pPr>
            <w:r>
              <w:t>(Proje bütçesine dahil değilse)</w:t>
            </w:r>
          </w:p>
        </w:tc>
        <w:tc>
          <w:tcPr>
            <w:tcW w:w="1103" w:type="dxa"/>
            <w:shd w:val="clear" w:color="auto" w:fill="F3F3F3"/>
            <w:vAlign w:val="center"/>
          </w:tcPr>
          <w:p w14:paraId="47BD936D" w14:textId="77777777" w:rsidR="003833EF" w:rsidRPr="0012047D" w:rsidRDefault="003833EF" w:rsidP="0067665E">
            <w:pPr>
              <w:spacing w:before="120" w:after="120"/>
              <w:jc w:val="center"/>
              <w:rPr>
                <w:b/>
              </w:rPr>
            </w:pPr>
            <w:r w:rsidRPr="0012047D">
              <w:rPr>
                <w:b/>
              </w:rPr>
              <w:t>Kim</w:t>
            </w:r>
          </w:p>
          <w:p w14:paraId="4ECD8667" w14:textId="77777777" w:rsidR="003833EF" w:rsidRDefault="003833EF" w:rsidP="0067665E">
            <w:pPr>
              <w:spacing w:before="120" w:after="120"/>
              <w:jc w:val="center"/>
            </w:pPr>
            <w:r>
              <w:t>(İzlemeden sorumlu mudur?)</w:t>
            </w:r>
          </w:p>
        </w:tc>
      </w:tr>
      <w:tr w:rsidR="003833EF" w14:paraId="630437BE" w14:textId="77777777" w:rsidTr="0067665E">
        <w:tc>
          <w:tcPr>
            <w:tcW w:w="1013" w:type="dxa"/>
            <w:shd w:val="clear" w:color="auto" w:fill="auto"/>
            <w:vAlign w:val="center"/>
          </w:tcPr>
          <w:p w14:paraId="3C03D636" w14:textId="77777777" w:rsidR="003833EF" w:rsidRDefault="003833EF" w:rsidP="0067665E">
            <w:pPr>
              <w:spacing w:before="120" w:after="120"/>
            </w:pPr>
            <w:r>
              <w:t xml:space="preserve">Aktivite sırasında </w:t>
            </w:r>
            <w:r w:rsidRPr="0012047D">
              <w:rPr>
                <w:b/>
              </w:rPr>
              <w:t xml:space="preserve">hazırlık </w:t>
            </w:r>
            <w:r w:rsidRPr="0012047D">
              <w:rPr>
                <w:b/>
                <w:i/>
              </w:rPr>
              <w:t>(inşaat öncesi)</w:t>
            </w:r>
          </w:p>
        </w:tc>
        <w:tc>
          <w:tcPr>
            <w:tcW w:w="221" w:type="dxa"/>
            <w:shd w:val="clear" w:color="auto" w:fill="auto"/>
          </w:tcPr>
          <w:p w14:paraId="7A3DA064" w14:textId="27294110" w:rsidR="003833EF" w:rsidRPr="0012047D" w:rsidRDefault="003833EF" w:rsidP="0067665E">
            <w:pPr>
              <w:spacing w:before="120" w:after="120"/>
              <w:rPr>
                <w:color w:val="3366FF"/>
                <w:sz w:val="16"/>
                <w:szCs w:val="16"/>
              </w:rPr>
            </w:pPr>
          </w:p>
        </w:tc>
        <w:tc>
          <w:tcPr>
            <w:tcW w:w="1120" w:type="dxa"/>
            <w:shd w:val="clear" w:color="auto" w:fill="auto"/>
            <w:vAlign w:val="center"/>
          </w:tcPr>
          <w:p w14:paraId="293F272C" w14:textId="77777777" w:rsidR="003833EF" w:rsidRPr="0012047D" w:rsidRDefault="003833EF" w:rsidP="0067665E">
            <w:pPr>
              <w:spacing w:before="120" w:after="120" w:line="254" w:lineRule="auto"/>
              <w:rPr>
                <w:color w:val="3366FF"/>
                <w:sz w:val="16"/>
                <w:szCs w:val="16"/>
              </w:rPr>
            </w:pPr>
          </w:p>
        </w:tc>
        <w:tc>
          <w:tcPr>
            <w:tcW w:w="1120" w:type="dxa"/>
            <w:shd w:val="clear" w:color="auto" w:fill="auto"/>
            <w:vAlign w:val="center"/>
          </w:tcPr>
          <w:p w14:paraId="76CE8CC9" w14:textId="77777777" w:rsidR="003833EF" w:rsidRPr="0012047D" w:rsidRDefault="003833EF" w:rsidP="0067665E">
            <w:pPr>
              <w:spacing w:before="120" w:after="120"/>
              <w:rPr>
                <w:color w:val="3366FF"/>
                <w:sz w:val="16"/>
                <w:szCs w:val="16"/>
              </w:rPr>
            </w:pPr>
          </w:p>
        </w:tc>
        <w:tc>
          <w:tcPr>
            <w:tcW w:w="1120" w:type="dxa"/>
            <w:shd w:val="clear" w:color="auto" w:fill="auto"/>
            <w:vAlign w:val="center"/>
          </w:tcPr>
          <w:p w14:paraId="6CFBF7FF" w14:textId="77777777" w:rsidR="003833EF" w:rsidRPr="0012047D" w:rsidRDefault="003833EF" w:rsidP="0067665E">
            <w:pPr>
              <w:spacing w:before="120" w:after="120"/>
              <w:rPr>
                <w:color w:val="3366FF"/>
                <w:sz w:val="16"/>
                <w:szCs w:val="16"/>
              </w:rPr>
            </w:pPr>
          </w:p>
        </w:tc>
        <w:tc>
          <w:tcPr>
            <w:tcW w:w="1208" w:type="dxa"/>
            <w:shd w:val="clear" w:color="auto" w:fill="auto"/>
            <w:vAlign w:val="center"/>
          </w:tcPr>
          <w:p w14:paraId="1965F0F1" w14:textId="77777777" w:rsidR="003833EF" w:rsidRPr="0012047D" w:rsidRDefault="003833EF" w:rsidP="0067665E">
            <w:pPr>
              <w:spacing w:before="120" w:after="120" w:line="254" w:lineRule="auto"/>
              <w:rPr>
                <w:color w:val="3366FF"/>
                <w:sz w:val="16"/>
                <w:szCs w:val="16"/>
              </w:rPr>
            </w:pPr>
          </w:p>
        </w:tc>
        <w:tc>
          <w:tcPr>
            <w:tcW w:w="1120" w:type="dxa"/>
            <w:shd w:val="clear" w:color="auto" w:fill="auto"/>
            <w:vAlign w:val="center"/>
          </w:tcPr>
          <w:p w14:paraId="76D91867" w14:textId="77777777" w:rsidR="003833EF" w:rsidRPr="0012047D" w:rsidRDefault="003833EF" w:rsidP="0067665E">
            <w:pPr>
              <w:spacing w:before="120" w:after="120" w:line="254" w:lineRule="auto"/>
              <w:rPr>
                <w:color w:val="3366FF"/>
                <w:sz w:val="16"/>
                <w:szCs w:val="16"/>
              </w:rPr>
            </w:pPr>
          </w:p>
        </w:tc>
        <w:tc>
          <w:tcPr>
            <w:tcW w:w="991" w:type="dxa"/>
            <w:shd w:val="clear" w:color="auto" w:fill="auto"/>
            <w:vAlign w:val="center"/>
          </w:tcPr>
          <w:p w14:paraId="018A12DF" w14:textId="77777777" w:rsidR="003833EF" w:rsidRPr="0012047D" w:rsidRDefault="003833EF" w:rsidP="0067665E">
            <w:pPr>
              <w:spacing w:before="120" w:after="120"/>
              <w:rPr>
                <w:color w:val="3366FF"/>
                <w:sz w:val="16"/>
                <w:szCs w:val="16"/>
              </w:rPr>
            </w:pPr>
          </w:p>
        </w:tc>
        <w:tc>
          <w:tcPr>
            <w:tcW w:w="1103" w:type="dxa"/>
            <w:shd w:val="clear" w:color="auto" w:fill="auto"/>
            <w:vAlign w:val="center"/>
          </w:tcPr>
          <w:p w14:paraId="29029469" w14:textId="77777777" w:rsidR="003833EF" w:rsidRPr="0012047D" w:rsidRDefault="003833EF" w:rsidP="0067665E">
            <w:pPr>
              <w:spacing w:before="120" w:after="120"/>
              <w:rPr>
                <w:color w:val="3366FF"/>
                <w:sz w:val="16"/>
                <w:szCs w:val="16"/>
              </w:rPr>
            </w:pPr>
          </w:p>
        </w:tc>
      </w:tr>
      <w:tr w:rsidR="003833EF" w14:paraId="795AD16A" w14:textId="77777777" w:rsidTr="0067665E">
        <w:tc>
          <w:tcPr>
            <w:tcW w:w="1013" w:type="dxa"/>
            <w:shd w:val="clear" w:color="auto" w:fill="auto"/>
            <w:vAlign w:val="center"/>
          </w:tcPr>
          <w:p w14:paraId="33DB50D3" w14:textId="77777777" w:rsidR="003833EF" w:rsidRDefault="003833EF" w:rsidP="0067665E">
            <w:pPr>
              <w:spacing w:before="120" w:after="120"/>
            </w:pPr>
            <w:r>
              <w:t>Aktivite sırasında</w:t>
            </w:r>
            <w:r>
              <w:br/>
            </w:r>
            <w:r w:rsidRPr="0012047D">
              <w:rPr>
                <w:b/>
              </w:rPr>
              <w:t xml:space="preserve">uygulama </w:t>
            </w:r>
            <w:r w:rsidRPr="0012047D">
              <w:rPr>
                <w:b/>
                <w:i/>
              </w:rPr>
              <w:t>(inşaat)</w:t>
            </w:r>
          </w:p>
        </w:tc>
        <w:tc>
          <w:tcPr>
            <w:tcW w:w="221" w:type="dxa"/>
            <w:shd w:val="clear" w:color="auto" w:fill="auto"/>
          </w:tcPr>
          <w:p w14:paraId="7FB873E2" w14:textId="77777777" w:rsidR="003833EF" w:rsidRPr="0012047D" w:rsidRDefault="003833EF" w:rsidP="0067665E">
            <w:pPr>
              <w:spacing w:before="120" w:after="120"/>
              <w:rPr>
                <w:strike/>
                <w:color w:val="3366FF"/>
                <w:sz w:val="16"/>
                <w:szCs w:val="16"/>
              </w:rPr>
            </w:pPr>
          </w:p>
        </w:tc>
        <w:tc>
          <w:tcPr>
            <w:tcW w:w="1120" w:type="dxa"/>
            <w:shd w:val="clear" w:color="auto" w:fill="auto"/>
            <w:vAlign w:val="center"/>
          </w:tcPr>
          <w:p w14:paraId="62429F02" w14:textId="77777777" w:rsidR="003833EF" w:rsidRPr="0012047D" w:rsidRDefault="003833EF" w:rsidP="0067665E">
            <w:pPr>
              <w:spacing w:before="120" w:after="120"/>
              <w:rPr>
                <w:strike/>
                <w:color w:val="3366FF"/>
                <w:sz w:val="16"/>
                <w:szCs w:val="16"/>
              </w:rPr>
            </w:pPr>
          </w:p>
        </w:tc>
        <w:tc>
          <w:tcPr>
            <w:tcW w:w="1120" w:type="dxa"/>
            <w:shd w:val="clear" w:color="auto" w:fill="auto"/>
            <w:vAlign w:val="center"/>
          </w:tcPr>
          <w:p w14:paraId="30DAFDF3" w14:textId="77777777" w:rsidR="003833EF" w:rsidRPr="0012047D" w:rsidRDefault="003833EF" w:rsidP="0067665E">
            <w:pPr>
              <w:spacing w:before="120" w:after="120"/>
              <w:rPr>
                <w:strike/>
                <w:color w:val="3366FF"/>
                <w:sz w:val="16"/>
                <w:szCs w:val="16"/>
              </w:rPr>
            </w:pPr>
          </w:p>
        </w:tc>
        <w:tc>
          <w:tcPr>
            <w:tcW w:w="1120" w:type="dxa"/>
            <w:shd w:val="clear" w:color="auto" w:fill="auto"/>
            <w:vAlign w:val="center"/>
          </w:tcPr>
          <w:p w14:paraId="5C4D0E2B" w14:textId="77777777" w:rsidR="003833EF" w:rsidRPr="0012047D" w:rsidRDefault="003833EF" w:rsidP="0067665E">
            <w:pPr>
              <w:spacing w:before="120" w:after="120" w:line="254" w:lineRule="auto"/>
              <w:rPr>
                <w:strike/>
                <w:color w:val="3366FF"/>
                <w:sz w:val="16"/>
                <w:szCs w:val="16"/>
              </w:rPr>
            </w:pPr>
          </w:p>
        </w:tc>
        <w:tc>
          <w:tcPr>
            <w:tcW w:w="1208" w:type="dxa"/>
            <w:shd w:val="clear" w:color="auto" w:fill="auto"/>
            <w:vAlign w:val="center"/>
          </w:tcPr>
          <w:p w14:paraId="13257EFC" w14:textId="77777777" w:rsidR="003833EF" w:rsidRPr="0012047D" w:rsidRDefault="003833EF" w:rsidP="0067665E">
            <w:pPr>
              <w:spacing w:before="120" w:after="120"/>
              <w:rPr>
                <w:strike/>
                <w:color w:val="3366FF"/>
                <w:sz w:val="16"/>
                <w:szCs w:val="16"/>
              </w:rPr>
            </w:pPr>
          </w:p>
        </w:tc>
        <w:tc>
          <w:tcPr>
            <w:tcW w:w="1120" w:type="dxa"/>
            <w:shd w:val="clear" w:color="auto" w:fill="auto"/>
            <w:vAlign w:val="center"/>
          </w:tcPr>
          <w:p w14:paraId="20854A96" w14:textId="77777777" w:rsidR="003833EF" w:rsidRPr="0012047D" w:rsidRDefault="003833EF" w:rsidP="0067665E">
            <w:pPr>
              <w:spacing w:before="120" w:after="120" w:line="254" w:lineRule="auto"/>
              <w:rPr>
                <w:strike/>
                <w:color w:val="3366FF"/>
                <w:sz w:val="16"/>
                <w:szCs w:val="16"/>
              </w:rPr>
            </w:pPr>
          </w:p>
        </w:tc>
        <w:tc>
          <w:tcPr>
            <w:tcW w:w="991" w:type="dxa"/>
            <w:shd w:val="clear" w:color="auto" w:fill="auto"/>
            <w:vAlign w:val="center"/>
          </w:tcPr>
          <w:p w14:paraId="348B2972" w14:textId="77777777" w:rsidR="003833EF" w:rsidRPr="0012047D" w:rsidRDefault="003833EF" w:rsidP="0067665E">
            <w:pPr>
              <w:spacing w:before="120" w:after="120"/>
              <w:rPr>
                <w:strike/>
                <w:color w:val="3366FF"/>
                <w:sz w:val="16"/>
                <w:szCs w:val="16"/>
              </w:rPr>
            </w:pPr>
          </w:p>
        </w:tc>
        <w:tc>
          <w:tcPr>
            <w:tcW w:w="1103" w:type="dxa"/>
            <w:shd w:val="clear" w:color="auto" w:fill="auto"/>
            <w:vAlign w:val="center"/>
          </w:tcPr>
          <w:p w14:paraId="59C1C2CB" w14:textId="77777777" w:rsidR="003833EF" w:rsidRPr="0012047D" w:rsidRDefault="003833EF" w:rsidP="0067665E">
            <w:pPr>
              <w:spacing w:before="120" w:after="120"/>
              <w:rPr>
                <w:strike/>
                <w:color w:val="3366FF"/>
                <w:sz w:val="16"/>
                <w:szCs w:val="16"/>
              </w:rPr>
            </w:pPr>
          </w:p>
        </w:tc>
      </w:tr>
    </w:tbl>
    <w:p w14:paraId="2C20D063" w14:textId="77777777" w:rsidR="003833EF" w:rsidRDefault="003833EF" w:rsidP="003833EF"/>
    <w:p w14:paraId="01E729A1" w14:textId="77777777" w:rsidR="003833EF" w:rsidRDefault="003833EF" w:rsidP="003833EF">
      <w:pPr>
        <w:pBdr>
          <w:top w:val="nil"/>
          <w:left w:val="nil"/>
          <w:bottom w:val="nil"/>
          <w:right w:val="nil"/>
          <w:between w:val="nil"/>
        </w:pBdr>
        <w:ind w:right="567"/>
        <w:rPr>
          <w:color w:val="000000"/>
          <w:sz w:val="24"/>
          <w:szCs w:val="24"/>
        </w:rPr>
      </w:pPr>
    </w:p>
    <w:p w14:paraId="1C34B9CA" w14:textId="77777777" w:rsidR="003833EF" w:rsidRDefault="003833EF" w:rsidP="003833EF">
      <w:pPr>
        <w:pBdr>
          <w:top w:val="nil"/>
          <w:left w:val="nil"/>
          <w:bottom w:val="nil"/>
          <w:right w:val="nil"/>
          <w:between w:val="nil"/>
        </w:pBdr>
        <w:ind w:right="567"/>
        <w:rPr>
          <w:color w:val="000000"/>
          <w:sz w:val="24"/>
          <w:szCs w:val="24"/>
        </w:rPr>
      </w:pPr>
    </w:p>
    <w:p w14:paraId="2DC84BFC" w14:textId="77777777" w:rsidR="003833EF" w:rsidRDefault="003833EF" w:rsidP="003833EF">
      <w:pPr>
        <w:pBdr>
          <w:top w:val="nil"/>
          <w:left w:val="nil"/>
          <w:bottom w:val="nil"/>
          <w:right w:val="nil"/>
          <w:between w:val="nil"/>
        </w:pBdr>
        <w:ind w:right="567"/>
        <w:rPr>
          <w:color w:val="000000"/>
          <w:sz w:val="24"/>
          <w:szCs w:val="24"/>
        </w:rPr>
      </w:pPr>
    </w:p>
    <w:p w14:paraId="7817C59B" w14:textId="77777777" w:rsidR="003833EF" w:rsidRDefault="003833EF" w:rsidP="003833EF">
      <w:pPr>
        <w:pBdr>
          <w:top w:val="nil"/>
          <w:left w:val="nil"/>
          <w:bottom w:val="nil"/>
          <w:right w:val="nil"/>
          <w:between w:val="nil"/>
        </w:pBdr>
        <w:ind w:right="567"/>
        <w:rPr>
          <w:color w:val="000000"/>
          <w:sz w:val="24"/>
          <w:szCs w:val="24"/>
        </w:rPr>
      </w:pPr>
    </w:p>
    <w:p w14:paraId="4304BAF4" w14:textId="77777777" w:rsidR="003833EF" w:rsidRDefault="003833EF" w:rsidP="003833EF">
      <w:pPr>
        <w:pBdr>
          <w:top w:val="nil"/>
          <w:left w:val="nil"/>
          <w:bottom w:val="nil"/>
          <w:right w:val="nil"/>
          <w:between w:val="nil"/>
        </w:pBdr>
        <w:ind w:right="567"/>
        <w:rPr>
          <w:color w:val="000000"/>
          <w:sz w:val="24"/>
          <w:szCs w:val="24"/>
        </w:rPr>
      </w:pPr>
    </w:p>
    <w:p w14:paraId="2784EEFF" w14:textId="77777777" w:rsidR="003833EF" w:rsidRDefault="003833EF" w:rsidP="003833EF">
      <w:pPr>
        <w:pBdr>
          <w:top w:val="nil"/>
          <w:left w:val="nil"/>
          <w:bottom w:val="nil"/>
          <w:right w:val="nil"/>
          <w:between w:val="nil"/>
        </w:pBdr>
        <w:ind w:right="567"/>
        <w:rPr>
          <w:color w:val="000000"/>
          <w:sz w:val="24"/>
          <w:szCs w:val="24"/>
        </w:rPr>
      </w:pPr>
    </w:p>
    <w:p w14:paraId="31D163A3" w14:textId="77777777" w:rsidR="003833EF" w:rsidRDefault="003833EF" w:rsidP="003833EF">
      <w:pPr>
        <w:rPr>
          <w:b/>
          <w:sz w:val="28"/>
          <w:szCs w:val="28"/>
        </w:rPr>
      </w:pPr>
      <w:r>
        <w:rPr>
          <w:b/>
          <w:sz w:val="28"/>
          <w:szCs w:val="28"/>
        </w:rPr>
        <w:br w:type="page"/>
      </w:r>
    </w:p>
    <w:p w14:paraId="48E82421" w14:textId="77777777" w:rsidR="006154A0" w:rsidRDefault="006154A0"/>
    <w:sectPr w:rsidR="006154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40169" w14:textId="77777777" w:rsidR="008A5E4A" w:rsidRDefault="008A5E4A" w:rsidP="003833EF">
      <w:r>
        <w:separator/>
      </w:r>
    </w:p>
  </w:endnote>
  <w:endnote w:type="continuationSeparator" w:id="0">
    <w:p w14:paraId="6CCACBE4" w14:textId="77777777" w:rsidR="008A5E4A" w:rsidRDefault="008A5E4A" w:rsidP="0038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ADB23" w14:textId="77777777" w:rsidR="008A5E4A" w:rsidRDefault="008A5E4A" w:rsidP="003833EF">
      <w:r>
        <w:separator/>
      </w:r>
    </w:p>
  </w:footnote>
  <w:footnote w:type="continuationSeparator" w:id="0">
    <w:p w14:paraId="1640E015" w14:textId="77777777" w:rsidR="008A5E4A" w:rsidRDefault="008A5E4A" w:rsidP="003833EF">
      <w:r>
        <w:continuationSeparator/>
      </w:r>
    </w:p>
  </w:footnote>
  <w:footnote w:id="1">
    <w:p w14:paraId="310A2497" w14:textId="77777777" w:rsidR="003833EF" w:rsidRDefault="003833EF" w:rsidP="003833EF">
      <w:pPr>
        <w:widowControl w:val="0"/>
        <w:pBdr>
          <w:top w:val="nil"/>
          <w:left w:val="nil"/>
          <w:bottom w:val="nil"/>
          <w:right w:val="nil"/>
          <w:between w:val="nil"/>
        </w:pBdr>
        <w:rPr>
          <w:color w:val="000000"/>
          <w:sz w:val="24"/>
          <w:szCs w:val="24"/>
        </w:rPr>
      </w:pPr>
      <w:r>
        <w:rPr>
          <w:vertAlign w:val="superscript"/>
        </w:rPr>
        <w:footnoteRef/>
      </w:r>
      <w:r>
        <w:rPr>
          <w:color w:val="000000"/>
          <w:sz w:val="24"/>
          <w:szCs w:val="24"/>
        </w:rPr>
        <w:t xml:space="preserve">  Toxic / hazardous material includes but is not limited to asbestos, toxic paints, noxious solvents, removal of lead paint,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34D743"/>
    <w:multiLevelType w:val="hybridMultilevel"/>
    <w:tmpl w:val="6C966F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3347EB"/>
    <w:multiLevelType w:val="multilevel"/>
    <w:tmpl w:val="7548AA2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6E5B51"/>
    <w:multiLevelType w:val="multilevel"/>
    <w:tmpl w:val="D73CCC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9EE13D2"/>
    <w:multiLevelType w:val="multilevel"/>
    <w:tmpl w:val="0B0625C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B6143C4"/>
    <w:multiLevelType w:val="multilevel"/>
    <w:tmpl w:val="DDEE70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FA30AE6"/>
    <w:multiLevelType w:val="multilevel"/>
    <w:tmpl w:val="A9689546"/>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E467CD2"/>
    <w:multiLevelType w:val="multilevel"/>
    <w:tmpl w:val="A94439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1DD27AD"/>
    <w:multiLevelType w:val="multilevel"/>
    <w:tmpl w:val="C5E0A7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76E3CE6"/>
    <w:multiLevelType w:val="multilevel"/>
    <w:tmpl w:val="F9F4C1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93677B7"/>
    <w:multiLevelType w:val="multilevel"/>
    <w:tmpl w:val="D8D4C70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C5827C0"/>
    <w:multiLevelType w:val="multilevel"/>
    <w:tmpl w:val="32987ED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FC947A8"/>
    <w:multiLevelType w:val="multilevel"/>
    <w:tmpl w:val="6EDEA0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9AD474A"/>
    <w:multiLevelType w:val="multilevel"/>
    <w:tmpl w:val="63B2005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5"/>
  </w:num>
  <w:num w:numId="3">
    <w:abstractNumId w:val="4"/>
  </w:num>
  <w:num w:numId="4">
    <w:abstractNumId w:val="11"/>
  </w:num>
  <w:num w:numId="5">
    <w:abstractNumId w:val="6"/>
  </w:num>
  <w:num w:numId="6">
    <w:abstractNumId w:val="1"/>
  </w:num>
  <w:num w:numId="7">
    <w:abstractNumId w:val="3"/>
  </w:num>
  <w:num w:numId="8">
    <w:abstractNumId w:val="10"/>
  </w:num>
  <w:num w:numId="9">
    <w:abstractNumId w:val="2"/>
  </w:num>
  <w:num w:numId="10">
    <w:abstractNumId w:val="7"/>
  </w:num>
  <w:num w:numId="11">
    <w:abstractNumId w:val="12"/>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3EF"/>
    <w:rsid w:val="003021CE"/>
    <w:rsid w:val="003833EF"/>
    <w:rsid w:val="006154A0"/>
    <w:rsid w:val="008A5E4A"/>
    <w:rsid w:val="009F4234"/>
    <w:rsid w:val="00B02B57"/>
    <w:rsid w:val="00B17FD7"/>
    <w:rsid w:val="00B4196C"/>
    <w:rsid w:val="00C04E00"/>
    <w:rsid w:val="00DB502E"/>
    <w:rsid w:val="00E9087A"/>
    <w:rsid w:val="00FF6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2B1A7"/>
  <w15:chartTrackingRefBased/>
  <w15:docId w15:val="{2DF82C45-50A6-4BC8-B8A3-1CD15F7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33EF"/>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B02B57"/>
    <w:rPr>
      <w:sz w:val="16"/>
      <w:szCs w:val="16"/>
    </w:rPr>
  </w:style>
  <w:style w:type="paragraph" w:styleId="AklamaMetni">
    <w:name w:val="annotation text"/>
    <w:basedOn w:val="Normal"/>
    <w:link w:val="AklamaMetniChar"/>
    <w:uiPriority w:val="99"/>
    <w:semiHidden/>
    <w:unhideWhenUsed/>
    <w:rsid w:val="00B02B57"/>
  </w:style>
  <w:style w:type="character" w:customStyle="1" w:styleId="AklamaMetniChar">
    <w:name w:val="Açıklama Metni Char"/>
    <w:basedOn w:val="VarsaylanParagrafYazTipi"/>
    <w:link w:val="AklamaMetni"/>
    <w:uiPriority w:val="99"/>
    <w:semiHidden/>
    <w:rsid w:val="00B02B5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B02B57"/>
    <w:rPr>
      <w:b/>
      <w:bCs/>
    </w:rPr>
  </w:style>
  <w:style w:type="character" w:customStyle="1" w:styleId="AklamaKonusuChar">
    <w:name w:val="Açıklama Konusu Char"/>
    <w:basedOn w:val="AklamaMetniChar"/>
    <w:link w:val="AklamaKonusu"/>
    <w:uiPriority w:val="99"/>
    <w:semiHidden/>
    <w:rsid w:val="00B02B57"/>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B02B5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02B57"/>
    <w:rPr>
      <w:rFonts w:ascii="Segoe UI" w:eastAsia="Times New Roman" w:hAnsi="Segoe UI" w:cs="Segoe UI"/>
      <w:sz w:val="18"/>
      <w:szCs w:val="18"/>
      <w:lang w:eastAsia="tr-TR"/>
    </w:rPr>
  </w:style>
  <w:style w:type="paragraph" w:customStyle="1" w:styleId="Default">
    <w:name w:val="Default"/>
    <w:rsid w:val="00B02B57"/>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2606</Words>
  <Characters>14860</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Safiye Tuğçe HAZİNEDAR YAMAN</dc:creator>
  <cp:keywords/>
  <dc:description/>
  <cp:lastModifiedBy>Rabia YENİGÜN ALTUNHAN</cp:lastModifiedBy>
  <cp:revision>7</cp:revision>
  <dcterms:created xsi:type="dcterms:W3CDTF">2025-03-06T13:40:00Z</dcterms:created>
  <dcterms:modified xsi:type="dcterms:W3CDTF">2025-12-09T13:49:00Z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677a1f64-de19-41d6-b4ba-2e747cbb1961</vt:lpwstr>
  </property>
</Properties>
</file>